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FA" w:rsidRPr="00B05E7B" w:rsidRDefault="00B05E7B" w:rsidP="001301FA">
      <w:pPr>
        <w:jc w:val="right"/>
      </w:pPr>
      <w:r w:rsidRPr="00B05E7B">
        <w:t>PRIJEDLOG</w:t>
      </w:r>
    </w:p>
    <w:p w:rsidR="003069A7" w:rsidRPr="001301FA" w:rsidRDefault="001301FA" w:rsidP="003069A7">
      <w:pPr>
        <w:jc w:val="both"/>
      </w:pPr>
      <w:r>
        <w:t>N</w:t>
      </w:r>
      <w:r w:rsidR="003069A7">
        <w:t xml:space="preserve">a temelju </w:t>
      </w:r>
      <w:r w:rsidR="003069A7" w:rsidRPr="00B1128C">
        <w:t>članka 37. Zakona o prora</w:t>
      </w:r>
      <w:r w:rsidR="003069A7">
        <w:t>č</w:t>
      </w:r>
      <w:r w:rsidR="003069A7" w:rsidRPr="00B1128C">
        <w:t>unu (Narodne novine, broj 87/08</w:t>
      </w:r>
      <w:r>
        <w:t>.</w:t>
      </w:r>
      <w:r w:rsidR="003069A7">
        <w:t>, 136/12</w:t>
      </w:r>
      <w:r>
        <w:t>.</w:t>
      </w:r>
      <w:r w:rsidR="003069A7">
        <w:t xml:space="preserve"> i 15/15</w:t>
      </w:r>
      <w:r>
        <w:t>.</w:t>
      </w:r>
      <w:r w:rsidR="003069A7" w:rsidRPr="00B1128C">
        <w:t>)</w:t>
      </w:r>
      <w:r w:rsidR="003069A7">
        <w:t xml:space="preserve"> i članka 30. Statuta Općine Janjina (Službeni glasnik Dubrovačko-neretvanske županije, 06/13</w:t>
      </w:r>
      <w:r>
        <w:t>.</w:t>
      </w:r>
      <w:r w:rsidR="00DA3E51">
        <w:t>,</w:t>
      </w:r>
      <w:r>
        <w:t xml:space="preserve"> 11/18.</w:t>
      </w:r>
      <w:r w:rsidR="0000238D">
        <w:t>,</w:t>
      </w:r>
      <w:r w:rsidR="00DA3E51">
        <w:t xml:space="preserve"> 7/20.</w:t>
      </w:r>
      <w:r w:rsidR="0000238D">
        <w:t xml:space="preserve"> i 4/21.</w:t>
      </w:r>
      <w:r w:rsidR="003069A7">
        <w:t xml:space="preserve">), </w:t>
      </w:r>
      <w:r w:rsidR="003069A7" w:rsidRPr="001301FA">
        <w:t xml:space="preserve">Općinsko vijeće općine Janjina je na svojoj </w:t>
      </w:r>
      <w:r w:rsidR="00B05E7B">
        <w:t>14</w:t>
      </w:r>
      <w:r w:rsidR="003069A7" w:rsidRPr="001301FA">
        <w:rPr>
          <w:bCs/>
        </w:rPr>
        <w:t xml:space="preserve">. sjednici, održanoj </w:t>
      </w:r>
      <w:r w:rsidR="0000238D">
        <w:rPr>
          <w:bCs/>
        </w:rPr>
        <w:t>2</w:t>
      </w:r>
      <w:r w:rsidR="00B05E7B">
        <w:rPr>
          <w:bCs/>
        </w:rPr>
        <w:t>3</w:t>
      </w:r>
      <w:r w:rsidR="004B4031">
        <w:rPr>
          <w:bCs/>
        </w:rPr>
        <w:t>. prosinca</w:t>
      </w:r>
      <w:r w:rsidR="003069A7" w:rsidRPr="001301FA">
        <w:rPr>
          <w:bCs/>
        </w:rPr>
        <w:t>, 20</w:t>
      </w:r>
      <w:r w:rsidR="00DA3E51">
        <w:rPr>
          <w:bCs/>
        </w:rPr>
        <w:t>2</w:t>
      </w:r>
      <w:r w:rsidR="00B05E7B">
        <w:rPr>
          <w:bCs/>
        </w:rPr>
        <w:t>4</w:t>
      </w:r>
      <w:r w:rsidR="003069A7" w:rsidRPr="001301FA">
        <w:rPr>
          <w:bCs/>
        </w:rPr>
        <w:t xml:space="preserve">. godine </w:t>
      </w:r>
      <w:r w:rsidR="003069A7" w:rsidRPr="001301FA">
        <w:t xml:space="preserve">donijelo </w:t>
      </w:r>
    </w:p>
    <w:p w:rsidR="003069A7" w:rsidRDefault="003069A7" w:rsidP="003069A7">
      <w:pPr>
        <w:jc w:val="center"/>
        <w:rPr>
          <w:b/>
          <w:bCs/>
        </w:rPr>
      </w:pPr>
      <w:r>
        <w:rPr>
          <w:b/>
          <w:bCs/>
        </w:rPr>
        <w:t>PRORAČUN</w:t>
      </w:r>
    </w:p>
    <w:p w:rsidR="003069A7" w:rsidRDefault="003069A7" w:rsidP="003069A7">
      <w:pPr>
        <w:jc w:val="center"/>
        <w:rPr>
          <w:b/>
          <w:bCs/>
        </w:rPr>
      </w:pPr>
      <w:r>
        <w:rPr>
          <w:b/>
          <w:bCs/>
        </w:rPr>
        <w:t>Općine Janjina za 20</w:t>
      </w:r>
      <w:r w:rsidR="004B4031">
        <w:rPr>
          <w:b/>
          <w:bCs/>
        </w:rPr>
        <w:t>2</w:t>
      </w:r>
      <w:r w:rsidR="00B05E7B">
        <w:rPr>
          <w:b/>
          <w:bCs/>
        </w:rPr>
        <w:t>5</w:t>
      </w:r>
      <w:r>
        <w:rPr>
          <w:b/>
          <w:bCs/>
        </w:rPr>
        <w:t>. godinu</w:t>
      </w:r>
    </w:p>
    <w:p w:rsidR="003069A7" w:rsidRDefault="003069A7" w:rsidP="003069A7"/>
    <w:p w:rsidR="003069A7" w:rsidRDefault="003069A7" w:rsidP="003069A7">
      <w:pPr>
        <w:pStyle w:val="Naslov1"/>
      </w:pPr>
      <w:r>
        <w:t>I</w:t>
      </w:r>
      <w:r w:rsidR="001258B7">
        <w:t>.</w:t>
      </w:r>
      <w:r>
        <w:t xml:space="preserve"> OPĆI DIO</w:t>
      </w:r>
    </w:p>
    <w:p w:rsidR="003069A7" w:rsidRDefault="003069A7" w:rsidP="003069A7">
      <w:pPr>
        <w:jc w:val="center"/>
      </w:pPr>
      <w:r>
        <w:t>Članak 1</w:t>
      </w:r>
    </w:p>
    <w:p w:rsidR="003069A7" w:rsidRDefault="003069A7" w:rsidP="003069A7">
      <w:pPr>
        <w:jc w:val="both"/>
      </w:pPr>
      <w:r>
        <w:t>Poslovi iz samoupravnog djelokruga Općine Janjina u 20</w:t>
      </w:r>
      <w:r w:rsidR="004B4031">
        <w:t>2</w:t>
      </w:r>
      <w:r w:rsidR="00B05E7B">
        <w:t>5</w:t>
      </w:r>
      <w:r>
        <w:t xml:space="preserve">. godini financirati će se iz iznosa </w:t>
      </w:r>
      <w:r w:rsidR="00B05E7B">
        <w:t xml:space="preserve"> EUR</w:t>
      </w:r>
      <w:r w:rsidR="001258B7">
        <w:t xml:space="preserve"> </w:t>
      </w:r>
      <w:r>
        <w:t>raspoloživih sredstava.</w:t>
      </w:r>
    </w:p>
    <w:p w:rsidR="003069A7" w:rsidRDefault="003069A7" w:rsidP="003069A7">
      <w:pPr>
        <w:jc w:val="both"/>
      </w:pPr>
      <w:r>
        <w:t>Proračun Općine Janjina sastoji se od: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476"/>
        <w:gridCol w:w="1625"/>
        <w:gridCol w:w="1625"/>
      </w:tblGrid>
      <w:tr w:rsidR="00C66D58" w:rsidTr="00C6602B">
        <w:trPr>
          <w:jc w:val="center"/>
        </w:trPr>
        <w:tc>
          <w:tcPr>
            <w:tcW w:w="1840" w:type="dxa"/>
            <w:shd w:val="clear" w:color="auto" w:fill="F2F2F2" w:themeFill="background1" w:themeFillShade="F2"/>
          </w:tcPr>
          <w:p w:rsidR="00C66D58" w:rsidRDefault="00C66D58" w:rsidP="004B4031">
            <w:pPr>
              <w:jc w:val="center"/>
            </w:pPr>
            <w:r>
              <w:rPr>
                <w:b/>
              </w:rPr>
              <w:t>Račun prihoda i rashoda: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C66D58" w:rsidRDefault="00C66D58" w:rsidP="00B05E7B">
            <w:pPr>
              <w:jc w:val="center"/>
            </w:pPr>
            <w:r w:rsidRPr="001E7478">
              <w:rPr>
                <w:b/>
              </w:rPr>
              <w:t xml:space="preserve">Proračun </w:t>
            </w:r>
            <w:r>
              <w:rPr>
                <w:b/>
              </w:rPr>
              <w:t>202</w:t>
            </w:r>
            <w:r w:rsidR="00B05E7B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C66D58" w:rsidRDefault="00C66D58" w:rsidP="00B05E7B">
            <w:pPr>
              <w:jc w:val="center"/>
            </w:pPr>
            <w:r>
              <w:rPr>
                <w:b/>
              </w:rPr>
              <w:t>Projekcija 202</w:t>
            </w:r>
            <w:r w:rsidR="00B05E7B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C66D58" w:rsidRDefault="00C66D58" w:rsidP="00B05E7B">
            <w:pPr>
              <w:jc w:val="center"/>
            </w:pPr>
            <w:r>
              <w:rPr>
                <w:b/>
              </w:rPr>
              <w:t>Projekcija 202</w:t>
            </w:r>
            <w:r w:rsidR="00B05E7B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</w:tr>
      <w:tr w:rsidR="00C66D58" w:rsidTr="00C6602B">
        <w:trPr>
          <w:jc w:val="center"/>
        </w:trPr>
        <w:tc>
          <w:tcPr>
            <w:tcW w:w="1840" w:type="dxa"/>
          </w:tcPr>
          <w:p w:rsidR="00C66D58" w:rsidRDefault="00C66D58" w:rsidP="003069A7">
            <w:pPr>
              <w:jc w:val="both"/>
            </w:pPr>
            <w:r w:rsidRPr="00CA6A2B">
              <w:t>Prihodi</w:t>
            </w:r>
            <w:r>
              <w:t xml:space="preserve"> i primici</w:t>
            </w:r>
            <w:r w:rsidRPr="00CA6A2B">
              <w:t>:</w:t>
            </w:r>
          </w:p>
        </w:tc>
        <w:tc>
          <w:tcPr>
            <w:tcW w:w="1476" w:type="dxa"/>
            <w:vAlign w:val="center"/>
          </w:tcPr>
          <w:p w:rsidR="00C66D58" w:rsidRPr="004B4031" w:rsidRDefault="008940B9" w:rsidP="008940B9">
            <w:pPr>
              <w:jc w:val="right"/>
            </w:pPr>
            <w:r>
              <w:t>1.985.600,00</w:t>
            </w:r>
          </w:p>
        </w:tc>
        <w:tc>
          <w:tcPr>
            <w:tcW w:w="1625" w:type="dxa"/>
            <w:vAlign w:val="center"/>
          </w:tcPr>
          <w:p w:rsidR="00C66D58" w:rsidRPr="001258B7" w:rsidRDefault="008940B9" w:rsidP="001301FA">
            <w:pPr>
              <w:jc w:val="right"/>
            </w:pPr>
            <w:r>
              <w:t>2.400.600,00</w:t>
            </w:r>
          </w:p>
        </w:tc>
        <w:tc>
          <w:tcPr>
            <w:tcW w:w="1625" w:type="dxa"/>
            <w:vAlign w:val="center"/>
          </w:tcPr>
          <w:p w:rsidR="00C66D58" w:rsidRPr="001258B7" w:rsidRDefault="008940B9" w:rsidP="001301FA">
            <w:pPr>
              <w:jc w:val="right"/>
            </w:pPr>
            <w:r>
              <w:t>1.300.600,00</w:t>
            </w:r>
          </w:p>
        </w:tc>
      </w:tr>
      <w:tr w:rsidR="00DB6FEC" w:rsidTr="00C6602B">
        <w:trPr>
          <w:jc w:val="center"/>
        </w:trPr>
        <w:tc>
          <w:tcPr>
            <w:tcW w:w="1840" w:type="dxa"/>
          </w:tcPr>
          <w:p w:rsidR="00DB6FEC" w:rsidRDefault="00DB6FEC" w:rsidP="00DB6FEC">
            <w:pPr>
              <w:jc w:val="both"/>
            </w:pPr>
            <w:r w:rsidRPr="00CA6A2B">
              <w:t>Rashodi</w:t>
            </w:r>
            <w:r>
              <w:t xml:space="preserve"> i izdaci:</w:t>
            </w:r>
          </w:p>
        </w:tc>
        <w:tc>
          <w:tcPr>
            <w:tcW w:w="1476" w:type="dxa"/>
            <w:vAlign w:val="center"/>
          </w:tcPr>
          <w:p w:rsidR="00DB6FEC" w:rsidRPr="004B4031" w:rsidRDefault="008940B9" w:rsidP="00DB6FEC">
            <w:pPr>
              <w:jc w:val="right"/>
            </w:pPr>
            <w:r>
              <w:t>1.985.600,00</w:t>
            </w:r>
          </w:p>
        </w:tc>
        <w:tc>
          <w:tcPr>
            <w:tcW w:w="1625" w:type="dxa"/>
            <w:vAlign w:val="center"/>
          </w:tcPr>
          <w:p w:rsidR="00DB6FEC" w:rsidRPr="001258B7" w:rsidRDefault="008940B9" w:rsidP="00DB6FEC">
            <w:pPr>
              <w:jc w:val="right"/>
            </w:pPr>
            <w:r>
              <w:t>2.400.600,00</w:t>
            </w:r>
          </w:p>
        </w:tc>
        <w:tc>
          <w:tcPr>
            <w:tcW w:w="1625" w:type="dxa"/>
            <w:vAlign w:val="center"/>
          </w:tcPr>
          <w:p w:rsidR="00DB6FEC" w:rsidRPr="001258B7" w:rsidRDefault="008940B9" w:rsidP="00DB6FEC">
            <w:pPr>
              <w:jc w:val="right"/>
            </w:pPr>
            <w:bookmarkStart w:id="0" w:name="_GoBack"/>
            <w:r>
              <w:t>1.300.600,00</w:t>
            </w:r>
            <w:bookmarkEnd w:id="0"/>
          </w:p>
        </w:tc>
      </w:tr>
    </w:tbl>
    <w:p w:rsidR="001301FA" w:rsidRDefault="001301FA" w:rsidP="003069A7">
      <w:pPr>
        <w:jc w:val="both"/>
      </w:pPr>
    </w:p>
    <w:p w:rsidR="003069A7" w:rsidRDefault="003069A7" w:rsidP="003069A7">
      <w:pPr>
        <w:jc w:val="center"/>
      </w:pPr>
    </w:p>
    <w:p w:rsidR="003069A7" w:rsidRDefault="003069A7" w:rsidP="003069A7">
      <w:pPr>
        <w:jc w:val="center"/>
      </w:pPr>
      <w:r>
        <w:t>Članak 2</w:t>
      </w:r>
    </w:p>
    <w:p w:rsidR="003069A7" w:rsidRDefault="003069A7" w:rsidP="003069A7">
      <w:pPr>
        <w:pStyle w:val="Tijeloteksta"/>
      </w:pPr>
      <w:r>
        <w:t xml:space="preserve">Prihodi i rashodi po grupama i pozicijama utvrđuju se u Računu prihoda i rashoda </w:t>
      </w:r>
      <w:r w:rsidR="001301FA">
        <w:t>za 202</w:t>
      </w:r>
      <w:r w:rsidR="00B05E7B">
        <w:t>5</w:t>
      </w:r>
      <w:r>
        <w:t>. godinu kako slijedi:</w:t>
      </w:r>
    </w:p>
    <w:p w:rsidR="003069A7" w:rsidRDefault="003069A7" w:rsidP="003069A7">
      <w:pPr>
        <w:pStyle w:val="Tijeloteksta"/>
      </w:pPr>
    </w:p>
    <w:p w:rsidR="00F5559C" w:rsidRDefault="00F5559C" w:rsidP="003069A7">
      <w:pPr>
        <w:pStyle w:val="Tijeloteksta"/>
      </w:pPr>
    </w:p>
    <w:p w:rsidR="00F5559C" w:rsidRDefault="00F5559C" w:rsidP="003069A7">
      <w:pPr>
        <w:pStyle w:val="Tijeloteksta"/>
      </w:pPr>
    </w:p>
    <w:p w:rsidR="003069A7" w:rsidRDefault="003069A7" w:rsidP="003069A7">
      <w:pPr>
        <w:pStyle w:val="Naslov1"/>
      </w:pPr>
      <w:r>
        <w:t>II</w:t>
      </w:r>
      <w:r w:rsidR="001258B7">
        <w:t>.</w:t>
      </w:r>
      <w:r>
        <w:t xml:space="preserve"> PRIJELAZNE I ZAVRŠNE ODREDBE </w:t>
      </w:r>
    </w:p>
    <w:p w:rsidR="003069A7" w:rsidRDefault="003069A7" w:rsidP="003069A7">
      <w:pPr>
        <w:jc w:val="center"/>
      </w:pPr>
      <w:r>
        <w:t>Članak 3</w:t>
      </w:r>
    </w:p>
    <w:p w:rsidR="003069A7" w:rsidRDefault="003069A7" w:rsidP="003069A7">
      <w:pPr>
        <w:jc w:val="both"/>
      </w:pPr>
      <w:r>
        <w:t>Proračun općine Janjina za 20</w:t>
      </w:r>
      <w:r w:rsidR="001301FA">
        <w:t>2</w:t>
      </w:r>
      <w:r w:rsidR="00B05E7B">
        <w:t>5</w:t>
      </w:r>
      <w:r>
        <w:t>. godinu stupa na snagu danom objavljivanja u «Službenom glasniku Dubrovačko-neretvanske županije», a primjenjuje se od 01. siječnja 20</w:t>
      </w:r>
      <w:r w:rsidR="001301FA">
        <w:t>2</w:t>
      </w:r>
      <w:r w:rsidR="00B05E7B">
        <w:t>5</w:t>
      </w:r>
      <w:r>
        <w:t>. godine.</w:t>
      </w:r>
    </w:p>
    <w:p w:rsidR="003069A7" w:rsidRDefault="003069A7" w:rsidP="003069A7"/>
    <w:p w:rsidR="00D70388" w:rsidRDefault="004B4031" w:rsidP="003069A7">
      <w:r>
        <w:t>Klasa: 02</w:t>
      </w:r>
      <w:r w:rsidR="00921198">
        <w:t>4</w:t>
      </w:r>
      <w:r>
        <w:t>-0</w:t>
      </w:r>
      <w:r w:rsidR="00921198">
        <w:t>2</w:t>
      </w:r>
      <w:r>
        <w:t>/</w:t>
      </w:r>
      <w:r w:rsidR="00DA3E51">
        <w:t>2</w:t>
      </w:r>
      <w:r w:rsidR="00B05E7B">
        <w:t>4</w:t>
      </w:r>
      <w:r>
        <w:t>-03/</w:t>
      </w:r>
      <w:r w:rsidR="00B05E7B">
        <w:t>02</w:t>
      </w:r>
    </w:p>
    <w:p w:rsidR="00D70388" w:rsidRDefault="00D70388" w:rsidP="003069A7">
      <w:proofErr w:type="spellStart"/>
      <w:r>
        <w:t>Urbroj</w:t>
      </w:r>
      <w:proofErr w:type="spellEnd"/>
      <w:r>
        <w:t>: 2117/06-01-</w:t>
      </w:r>
      <w:r w:rsidR="00DA3E51">
        <w:t>2</w:t>
      </w:r>
      <w:r w:rsidR="00B05E7B">
        <w:t>4</w:t>
      </w:r>
      <w:r>
        <w:t>-0</w:t>
      </w:r>
      <w:r w:rsidR="001350A5">
        <w:t>2</w:t>
      </w:r>
    </w:p>
    <w:p w:rsidR="00D70388" w:rsidRDefault="00D70388" w:rsidP="003069A7">
      <w:r>
        <w:t xml:space="preserve">U Janjini </w:t>
      </w:r>
      <w:r w:rsidR="00AC6A85">
        <w:t>2</w:t>
      </w:r>
      <w:r w:rsidR="00B05E7B">
        <w:t>3</w:t>
      </w:r>
      <w:r>
        <w:t xml:space="preserve">. </w:t>
      </w:r>
      <w:r w:rsidR="004B4031">
        <w:t>prosinca</w:t>
      </w:r>
      <w:r>
        <w:t xml:space="preserve"> 20</w:t>
      </w:r>
      <w:r w:rsidR="00DA3E51">
        <w:t>2</w:t>
      </w:r>
      <w:r w:rsidR="00B05E7B">
        <w:t>4</w:t>
      </w:r>
      <w:r>
        <w:t>.</w:t>
      </w:r>
    </w:p>
    <w:p w:rsidR="00D70388" w:rsidRDefault="00D70388" w:rsidP="003069A7"/>
    <w:p w:rsidR="00B05E7B" w:rsidRDefault="00B05E7B" w:rsidP="00B05E7B">
      <w:pPr>
        <w:jc w:val="right"/>
      </w:pPr>
      <w:r>
        <w:t>Predsjednik Općinskog vijeća:</w:t>
      </w:r>
    </w:p>
    <w:p w:rsidR="00B05E7B" w:rsidRDefault="00B05E7B" w:rsidP="00B05E7B">
      <w:pPr>
        <w:jc w:val="right"/>
      </w:pPr>
      <w:r>
        <w:t>Milivoj Herceg</w:t>
      </w:r>
    </w:p>
    <w:p w:rsidR="00B05E7B" w:rsidRDefault="00B05E7B" w:rsidP="003069A7"/>
    <w:p w:rsidR="003069A7" w:rsidRDefault="00B05E7B" w:rsidP="003069A7">
      <w:r>
        <w:t>DOSTAVITI:</w:t>
      </w:r>
    </w:p>
    <w:p w:rsidR="003069A7" w:rsidRPr="00B508C8" w:rsidRDefault="003069A7" w:rsidP="003069A7">
      <w:pPr>
        <w:numPr>
          <w:ilvl w:val="0"/>
          <w:numId w:val="2"/>
        </w:numPr>
        <w:rPr>
          <w:i/>
        </w:rPr>
      </w:pPr>
      <w:r w:rsidRPr="00B508C8">
        <w:rPr>
          <w:i/>
        </w:rPr>
        <w:t>Ministarstvo financija, Katančićeva 5, 10000 Zagreb</w:t>
      </w:r>
    </w:p>
    <w:p w:rsidR="003069A7" w:rsidRPr="00B508C8" w:rsidRDefault="003069A7" w:rsidP="003069A7">
      <w:pPr>
        <w:numPr>
          <w:ilvl w:val="0"/>
          <w:numId w:val="2"/>
        </w:numPr>
        <w:rPr>
          <w:i/>
        </w:rPr>
      </w:pPr>
      <w:r w:rsidRPr="00B508C8">
        <w:rPr>
          <w:i/>
        </w:rPr>
        <w:t>Dubrovačko neretvanska županija, Službeni glasnik DNŽ</w:t>
      </w:r>
    </w:p>
    <w:p w:rsidR="003069A7" w:rsidRPr="00B508C8" w:rsidRDefault="003069A7" w:rsidP="003069A7">
      <w:pPr>
        <w:ind w:left="360"/>
        <w:rPr>
          <w:i/>
        </w:rPr>
      </w:pPr>
      <w:proofErr w:type="spellStart"/>
      <w:r w:rsidRPr="00B508C8">
        <w:rPr>
          <w:i/>
        </w:rPr>
        <w:t>Gundulićeva</w:t>
      </w:r>
      <w:proofErr w:type="spellEnd"/>
      <w:r w:rsidRPr="00B508C8">
        <w:rPr>
          <w:i/>
        </w:rPr>
        <w:t xml:space="preserve"> poljana 1, 20000 Dubrovnik</w:t>
      </w:r>
    </w:p>
    <w:p w:rsidR="003069A7" w:rsidRPr="00B508C8" w:rsidRDefault="003069A7" w:rsidP="003069A7">
      <w:pPr>
        <w:numPr>
          <w:ilvl w:val="0"/>
          <w:numId w:val="2"/>
        </w:numPr>
        <w:rPr>
          <w:i/>
        </w:rPr>
      </w:pPr>
      <w:r w:rsidRPr="00B508C8">
        <w:rPr>
          <w:i/>
        </w:rPr>
        <w:t>Državni ured za reviziju, Vukovarska, 20000 Dubrovnik</w:t>
      </w:r>
    </w:p>
    <w:p w:rsidR="003069A7" w:rsidRDefault="003069A7" w:rsidP="003069A7"/>
    <w:p w:rsidR="003069A7" w:rsidRDefault="003069A7" w:rsidP="003069A7"/>
    <w:p w:rsidR="00224312" w:rsidRDefault="00224312"/>
    <w:sectPr w:rsidR="00224312" w:rsidSect="00356D85">
      <w:footerReference w:type="default" r:id="rId7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88" w:rsidRDefault="008C6288" w:rsidP="00D70388">
      <w:r>
        <w:separator/>
      </w:r>
    </w:p>
  </w:endnote>
  <w:endnote w:type="continuationSeparator" w:id="0">
    <w:p w:rsidR="008C6288" w:rsidRDefault="008C6288" w:rsidP="00D7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88" w:rsidRDefault="00D70388" w:rsidP="00D70388">
    <w:pPr>
      <w:pStyle w:val="Podnoje"/>
      <w:pBdr>
        <w:top w:val="single" w:sz="4" w:space="0" w:color="auto"/>
      </w:pBdr>
      <w:jc w:val="center"/>
      <w:rPr>
        <w:rFonts w:ascii="Comic Sans MS" w:hAnsi="Comic Sans MS"/>
        <w:b/>
        <w:bCs/>
        <w:sz w:val="16"/>
        <w:szCs w:val="16"/>
        <w:lang w:val="pt-BR"/>
      </w:rPr>
    </w:pPr>
    <w:r>
      <w:rPr>
        <w:rFonts w:ascii="Comic Sans MS" w:hAnsi="Comic Sans MS"/>
        <w:b/>
        <w:bCs/>
        <w:sz w:val="16"/>
        <w:szCs w:val="16"/>
        <w:lang w:val="pt-BR"/>
      </w:rPr>
      <w:t>O P Ć I N A   J A N J I N A ,   J A N J I N A   1 1 1 ,   2 0 2 4 6   J A N J I N A</w:t>
    </w:r>
  </w:p>
  <w:p w:rsidR="00D70388" w:rsidRDefault="00D70388" w:rsidP="00D70388">
    <w:pPr>
      <w:pStyle w:val="Podnoje"/>
      <w:pBdr>
        <w:top w:val="single" w:sz="4" w:space="0" w:color="auto"/>
      </w:pBdr>
      <w:jc w:val="center"/>
      <w:rPr>
        <w:rFonts w:ascii="Comic Sans MS" w:hAnsi="Comic Sans MS"/>
        <w:sz w:val="16"/>
        <w:szCs w:val="16"/>
        <w:lang w:val="pt-BR"/>
      </w:rPr>
    </w:pPr>
    <w:r>
      <w:rPr>
        <w:rFonts w:ascii="Comic Sans MS" w:hAnsi="Comic Sans MS"/>
        <w:sz w:val="16"/>
        <w:szCs w:val="16"/>
        <w:lang w:val="pt-BR"/>
      </w:rPr>
      <w:t>TEL. +385(0)20/741-369, FAX. +385(0)20/741-005, e</w:t>
    </w:r>
    <w:r>
      <w:rPr>
        <w:rFonts w:ascii="Comic Sans MS" w:hAnsi="Comic Sans MS"/>
        <w:sz w:val="16"/>
        <w:szCs w:val="16"/>
        <w:lang w:val="it-IT"/>
      </w:rPr>
      <w:t>-</w:t>
    </w:r>
    <w:proofErr w:type="spellStart"/>
    <w:r>
      <w:rPr>
        <w:rFonts w:ascii="Comic Sans MS" w:hAnsi="Comic Sans MS"/>
        <w:sz w:val="16"/>
        <w:szCs w:val="16"/>
        <w:lang w:val="it-IT"/>
      </w:rPr>
      <w:t>pošta</w:t>
    </w:r>
    <w:proofErr w:type="spellEnd"/>
    <w:r>
      <w:rPr>
        <w:rFonts w:ascii="Comic Sans MS" w:hAnsi="Comic Sans MS"/>
        <w:sz w:val="16"/>
        <w:szCs w:val="16"/>
        <w:lang w:val="it-IT"/>
      </w:rPr>
      <w:t xml:space="preserve">: </w:t>
    </w:r>
    <w:hyperlink r:id="rId1" w:history="1">
      <w:r>
        <w:rPr>
          <w:rStyle w:val="Hiperveza"/>
          <w:rFonts w:ascii="Comic Sans MS" w:hAnsi="Comic Sans MS"/>
          <w:sz w:val="16"/>
          <w:szCs w:val="16"/>
          <w:lang w:val="it-IT"/>
        </w:rPr>
        <w:t>janjina@janjina.hr</w:t>
      </w:r>
    </w:hyperlink>
    <w:r>
      <w:rPr>
        <w:rFonts w:ascii="Comic Sans MS" w:hAnsi="Comic Sans MS"/>
        <w:sz w:val="16"/>
        <w:szCs w:val="16"/>
        <w:lang w:val="it-IT"/>
      </w:rPr>
      <w:t xml:space="preserve">, </w:t>
    </w:r>
    <w:hyperlink r:id="rId2" w:history="1">
      <w:r>
        <w:rPr>
          <w:rStyle w:val="Hiperveza"/>
          <w:rFonts w:ascii="Comic Sans MS" w:hAnsi="Comic Sans MS"/>
          <w:sz w:val="16"/>
          <w:szCs w:val="16"/>
          <w:lang w:val="it-IT"/>
        </w:rPr>
        <w:t>www.janjina.hr</w:t>
      </w:r>
    </w:hyperlink>
    <w:r>
      <w:rPr>
        <w:rFonts w:ascii="Comic Sans MS" w:hAnsi="Comic Sans MS"/>
        <w:sz w:val="16"/>
        <w:szCs w:val="16"/>
        <w:lang w:val="pt-BR"/>
      </w:rPr>
      <w:t xml:space="preserve">, </w:t>
    </w:r>
  </w:p>
  <w:p w:rsidR="00D70388" w:rsidRDefault="00D70388" w:rsidP="00D70388">
    <w:pPr>
      <w:pStyle w:val="Podnoje"/>
      <w:pBdr>
        <w:top w:val="single" w:sz="4" w:space="0" w:color="auto"/>
      </w:pBdr>
      <w:jc w:val="center"/>
    </w:pPr>
    <w:r>
      <w:rPr>
        <w:rFonts w:ascii="Comic Sans MS" w:hAnsi="Comic Sans MS"/>
        <w:sz w:val="16"/>
        <w:szCs w:val="16"/>
        <w:lang w:val="pt-BR"/>
      </w:rPr>
      <w:t xml:space="preserve">IBAN: </w:t>
    </w:r>
    <w:r>
      <w:rPr>
        <w:rFonts w:ascii="Comic Sans MS" w:hAnsi="Comic Sans MS"/>
        <w:color w:val="222222"/>
        <w:sz w:val="16"/>
        <w:szCs w:val="16"/>
        <w:shd w:val="clear" w:color="auto" w:fill="FFFFFF"/>
      </w:rPr>
      <w:t>HR8524840081859900002</w:t>
    </w:r>
    <w:r>
      <w:rPr>
        <w:rFonts w:ascii="Comic Sans MS" w:hAnsi="Comic Sans MS"/>
        <w:sz w:val="16"/>
        <w:szCs w:val="16"/>
        <w:lang w:val="pt-BR"/>
      </w:rPr>
      <w:t xml:space="preserve">, MB: 2622513, </w:t>
    </w:r>
    <w:r>
      <w:rPr>
        <w:rFonts w:ascii="Comic Sans MS" w:hAnsi="Comic Sans MS"/>
        <w:b/>
        <w:sz w:val="16"/>
        <w:szCs w:val="16"/>
        <w:lang w:val="pt-BR"/>
      </w:rPr>
      <w:t xml:space="preserve">OIB: </w:t>
    </w:r>
    <w:r>
      <w:rPr>
        <w:rFonts w:ascii="Comic Sans MS" w:hAnsi="Comic Sans MS"/>
        <w:b/>
        <w:sz w:val="16"/>
        <w:szCs w:val="16"/>
      </w:rPr>
      <w:t>52759181451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88" w:rsidRDefault="008C6288" w:rsidP="00D70388">
      <w:r>
        <w:separator/>
      </w:r>
    </w:p>
  </w:footnote>
  <w:footnote w:type="continuationSeparator" w:id="0">
    <w:p w:rsidR="008C6288" w:rsidRDefault="008C6288" w:rsidP="00D7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9089D"/>
    <w:multiLevelType w:val="hybridMultilevel"/>
    <w:tmpl w:val="5FB876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52DC9"/>
    <w:multiLevelType w:val="hybridMultilevel"/>
    <w:tmpl w:val="57FE1228"/>
    <w:lvl w:ilvl="0" w:tplc="13E465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7"/>
    <w:rsid w:val="0000238D"/>
    <w:rsid w:val="000835DD"/>
    <w:rsid w:val="001258B7"/>
    <w:rsid w:val="001301FA"/>
    <w:rsid w:val="001350A5"/>
    <w:rsid w:val="00164D1A"/>
    <w:rsid w:val="00172452"/>
    <w:rsid w:val="001C18DA"/>
    <w:rsid w:val="00224312"/>
    <w:rsid w:val="003069A7"/>
    <w:rsid w:val="00356D85"/>
    <w:rsid w:val="003C1D6A"/>
    <w:rsid w:val="004A4558"/>
    <w:rsid w:val="004B197A"/>
    <w:rsid w:val="004B4031"/>
    <w:rsid w:val="005E608A"/>
    <w:rsid w:val="005F3C52"/>
    <w:rsid w:val="006A38EE"/>
    <w:rsid w:val="007A7BF0"/>
    <w:rsid w:val="007F01DD"/>
    <w:rsid w:val="00842832"/>
    <w:rsid w:val="008940B9"/>
    <w:rsid w:val="008C6288"/>
    <w:rsid w:val="00921198"/>
    <w:rsid w:val="009721BA"/>
    <w:rsid w:val="00A251A1"/>
    <w:rsid w:val="00A53483"/>
    <w:rsid w:val="00AC509F"/>
    <w:rsid w:val="00AC6A85"/>
    <w:rsid w:val="00B05E7B"/>
    <w:rsid w:val="00B62C4D"/>
    <w:rsid w:val="00BA7F44"/>
    <w:rsid w:val="00C6602B"/>
    <w:rsid w:val="00C66D58"/>
    <w:rsid w:val="00CF0C61"/>
    <w:rsid w:val="00D01FD8"/>
    <w:rsid w:val="00D104F1"/>
    <w:rsid w:val="00D70388"/>
    <w:rsid w:val="00D84E59"/>
    <w:rsid w:val="00D969F7"/>
    <w:rsid w:val="00DA3E51"/>
    <w:rsid w:val="00DB6FEC"/>
    <w:rsid w:val="00DC52DC"/>
    <w:rsid w:val="00E112DC"/>
    <w:rsid w:val="00E71DC6"/>
    <w:rsid w:val="00F5559C"/>
    <w:rsid w:val="00FC0C3B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E60AE-B504-4097-9040-41568007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069A7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69A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3069A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3069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69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9A7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13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038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03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D7038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D703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D70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jina.hr/" TargetMode="External"/><Relationship Id="rId1" Type="http://schemas.openxmlformats.org/officeDocument/2006/relationships/hyperlink" Target="mailto:janjina@janj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Janjina</dc:creator>
  <cp:keywords/>
  <dc:description/>
  <cp:lastModifiedBy>Tajnistvo</cp:lastModifiedBy>
  <cp:revision>5</cp:revision>
  <cp:lastPrinted>2024-12-18T09:18:00Z</cp:lastPrinted>
  <dcterms:created xsi:type="dcterms:W3CDTF">2024-12-18T09:01:00Z</dcterms:created>
  <dcterms:modified xsi:type="dcterms:W3CDTF">2024-12-31T06:35:00Z</dcterms:modified>
</cp:coreProperties>
</file>