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E8C92" w14:textId="77777777" w:rsidR="00365218" w:rsidRPr="00AA1B53" w:rsidRDefault="00365218" w:rsidP="00365218">
      <w:pPr>
        <w:rPr>
          <w:rFonts w:ascii="Times New Roman" w:hAnsi="Times New Roman" w:cs="Times New Roman"/>
        </w:rPr>
      </w:pPr>
    </w:p>
    <w:sdt>
      <w:sdtPr>
        <w:rPr>
          <w:rFonts w:ascii="Times New Roman" w:hAnsi="Times New Roman" w:cs="Times New Roman"/>
        </w:rPr>
        <w:id w:val="19374373"/>
        <w:docPartObj>
          <w:docPartGallery w:val="Cover Pages"/>
          <w:docPartUnique/>
        </w:docPartObj>
      </w:sdtPr>
      <w:sdtContent>
        <w:p w14:paraId="76B3657F" w14:textId="50A4910F" w:rsidR="00365218" w:rsidRPr="00AA1B53" w:rsidRDefault="00AA1B53" w:rsidP="00365218">
          <w:pPr>
            <w:rPr>
              <w:rFonts w:ascii="Times New Roman" w:hAnsi="Times New Roman" w:cs="Times New Roman"/>
            </w:rPr>
          </w:pPr>
          <w:r w:rsidRPr="00AA1B53">
            <w:rPr>
              <w:rFonts w:ascii="Times New Roman" w:hAnsi="Times New Roman" w:cs="Times New Roman"/>
              <w:noProof/>
              <w:lang w:eastAsia="hr-HR"/>
            </w:rPr>
            <mc:AlternateContent>
              <mc:Choice Requires="wpg">
                <w:drawing>
                  <wp:anchor distT="0" distB="0" distL="114300" distR="114300" simplePos="0" relativeHeight="251660288" behindDoc="0" locked="0" layoutInCell="0" allowOverlap="1" wp14:anchorId="2FBC1BAB" wp14:editId="5B5B1795">
                    <wp:simplePos x="0" y="0"/>
                    <wp:positionH relativeFrom="page">
                      <wp:posOffset>781050</wp:posOffset>
                    </wp:positionH>
                    <wp:positionV relativeFrom="margin">
                      <wp:posOffset>-14605</wp:posOffset>
                    </wp:positionV>
                    <wp:extent cx="6004560" cy="7044690"/>
                    <wp:effectExtent l="0" t="0" r="0" b="0"/>
                    <wp:wrapNone/>
                    <wp:docPr id="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4560" cy="7044690"/>
                              <a:chOff x="1224" y="1443"/>
                              <a:chExt cx="9725" cy="7751"/>
                            </a:xfrm>
                          </wpg:grpSpPr>
                          <wps:wsp>
                            <wps:cNvPr id="3" name="Rectangle 59"/>
                            <wps:cNvSpPr>
                              <a:spLocks noChangeArrowheads="1"/>
                            </wps:cNvSpPr>
                            <wps:spPr bwMode="auto">
                              <a:xfrm>
                                <a:off x="1802" y="1443"/>
                                <a:ext cx="8638" cy="2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CFB2B" w14:textId="77777777" w:rsidR="00365218" w:rsidRPr="00AA1B53" w:rsidRDefault="00365218" w:rsidP="00365218">
                                  <w:pPr>
                                    <w:spacing w:line="276" w:lineRule="auto"/>
                                    <w:jc w:val="center"/>
                                    <w:rPr>
                                      <w:rFonts w:ascii="Times New Roman" w:hAnsi="Times New Roman" w:cs="Times New Roman"/>
                                      <w:b/>
                                      <w:bCs/>
                                      <w:color w:val="000000" w:themeColor="text1"/>
                                      <w:sz w:val="28"/>
                                      <w:szCs w:val="32"/>
                                    </w:rPr>
                                  </w:pPr>
                                  <w:r w:rsidRPr="00AA1B53">
                                    <w:rPr>
                                      <w:rFonts w:ascii="Times New Roman" w:hAnsi="Times New Roman" w:cs="Times New Roman"/>
                                      <w:b/>
                                      <w:bCs/>
                                      <w:color w:val="000000" w:themeColor="text1"/>
                                      <w:sz w:val="28"/>
                                      <w:szCs w:val="32"/>
                                    </w:rPr>
                                    <w:t>REPUBLIKA HRVATSKA</w:t>
                                  </w:r>
                                </w:p>
                                <w:p w14:paraId="5B8C6F38" w14:textId="77777777" w:rsidR="00365218" w:rsidRPr="00AA1B53" w:rsidRDefault="00365218" w:rsidP="00365218">
                                  <w:pPr>
                                    <w:spacing w:line="276" w:lineRule="auto"/>
                                    <w:jc w:val="center"/>
                                    <w:rPr>
                                      <w:rFonts w:ascii="Times New Roman" w:hAnsi="Times New Roman" w:cs="Times New Roman"/>
                                      <w:b/>
                                      <w:bCs/>
                                      <w:sz w:val="28"/>
                                      <w:szCs w:val="32"/>
                                    </w:rPr>
                                  </w:pPr>
                                  <w:r w:rsidRPr="00AA1B53">
                                    <w:rPr>
                                      <w:rFonts w:ascii="Times New Roman" w:hAnsi="Times New Roman" w:cs="Times New Roman"/>
                                      <w:b/>
                                      <w:bCs/>
                                      <w:sz w:val="28"/>
                                      <w:szCs w:val="32"/>
                                    </w:rPr>
                                    <w:t>DUBROVAČKO-NERETVANSKA ŽUPANIJA</w:t>
                                  </w:r>
                                </w:p>
                                <w:p w14:paraId="3593A5F0" w14:textId="7B0DFCB2" w:rsidR="00365218" w:rsidRPr="00A6204B" w:rsidRDefault="00365218" w:rsidP="00365218">
                                  <w:pPr>
                                    <w:spacing w:line="276" w:lineRule="auto"/>
                                    <w:jc w:val="center"/>
                                    <w:rPr>
                                      <w:rFonts w:ascii="Corbel Light" w:hAnsi="Corbel Light"/>
                                      <w:b/>
                                      <w:bCs/>
                                      <w:sz w:val="28"/>
                                      <w:szCs w:val="32"/>
                                    </w:rPr>
                                  </w:pPr>
                                  <w:r w:rsidRPr="00AA1B53">
                                    <w:rPr>
                                      <w:rFonts w:ascii="Times New Roman" w:hAnsi="Times New Roman" w:cs="Times New Roman"/>
                                      <w:b/>
                                      <w:bCs/>
                                      <w:sz w:val="28"/>
                                      <w:szCs w:val="32"/>
                                    </w:rPr>
                                    <w:t xml:space="preserve">OPĆINA </w:t>
                                  </w:r>
                                  <w:r w:rsidR="00381C31" w:rsidRPr="00AA1B53">
                                    <w:rPr>
                                      <w:rFonts w:ascii="Times New Roman" w:hAnsi="Times New Roman" w:cs="Times New Roman"/>
                                      <w:b/>
                                      <w:bCs/>
                                      <w:sz w:val="28"/>
                                      <w:szCs w:val="32"/>
                                    </w:rPr>
                                    <w:t>JANJINA</w:t>
                                  </w:r>
                                </w:p>
                                <w:p w14:paraId="7C51C5EB" w14:textId="77777777" w:rsidR="00365218" w:rsidRDefault="00365218" w:rsidP="00365218">
                                  <w:pPr>
                                    <w:jc w:val="center"/>
                                    <w:rPr>
                                      <w:b/>
                                      <w:bCs/>
                                      <w:color w:val="808080" w:themeColor="text1" w:themeTint="7F"/>
                                      <w:sz w:val="28"/>
                                      <w:szCs w:val="32"/>
                                    </w:rPr>
                                  </w:pPr>
                                </w:p>
                                <w:p w14:paraId="6822D17D" w14:textId="77777777" w:rsidR="00365218" w:rsidRDefault="00365218" w:rsidP="00365218">
                                  <w:pPr>
                                    <w:jc w:val="center"/>
                                    <w:rPr>
                                      <w:b/>
                                      <w:bCs/>
                                      <w:color w:val="808080" w:themeColor="text1" w:themeTint="7F"/>
                                      <w:sz w:val="32"/>
                                      <w:szCs w:val="32"/>
                                    </w:rPr>
                                  </w:pPr>
                                </w:p>
                              </w:txbxContent>
                            </wps:txbx>
                            <wps:bodyPr rot="0" vert="horz" wrap="square" lIns="91440" tIns="45720" rIns="91440" bIns="45720" anchor="t" anchorCtr="0" upright="1">
                              <a:noAutofit/>
                            </wps:bodyPr>
                          </wps:wsp>
                          <wps:wsp>
                            <wps:cNvPr id="4" name="Rectangle 61"/>
                            <wps:cNvSpPr>
                              <a:spLocks noChangeArrowheads="1"/>
                            </wps:cNvSpPr>
                            <wps:spPr bwMode="auto">
                              <a:xfrm>
                                <a:off x="1224" y="4677"/>
                                <a:ext cx="9725" cy="4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68807" w14:textId="77777777" w:rsidR="00365218" w:rsidRPr="00AA1B53" w:rsidRDefault="00365218" w:rsidP="00365218">
                                  <w:pPr>
                                    <w:spacing w:line="276" w:lineRule="auto"/>
                                    <w:jc w:val="center"/>
                                    <w:rPr>
                                      <w:rFonts w:ascii="Times New Roman" w:hAnsi="Times New Roman" w:cs="Times New Roman"/>
                                      <w:b/>
                                      <w:bCs/>
                                      <w:color w:val="000000" w:themeColor="text1"/>
                                      <w:sz w:val="48"/>
                                      <w:szCs w:val="48"/>
                                    </w:rPr>
                                  </w:pPr>
                                  <w:r w:rsidRPr="00AA1B53">
                                    <w:rPr>
                                      <w:rFonts w:ascii="Times New Roman" w:hAnsi="Times New Roman" w:cs="Times New Roman"/>
                                      <w:b/>
                                      <w:bCs/>
                                      <w:color w:val="000000" w:themeColor="text1"/>
                                      <w:sz w:val="48"/>
                                      <w:szCs w:val="48"/>
                                    </w:rPr>
                                    <w:t xml:space="preserve">STRATEGIJA UPRAVLJANJA IMOVINOM </w:t>
                                  </w:r>
                                </w:p>
                                <w:p w14:paraId="25BD1A62" w14:textId="5190C989" w:rsidR="00365218" w:rsidRPr="00AA1B53" w:rsidRDefault="00365218" w:rsidP="00365218">
                                  <w:pPr>
                                    <w:spacing w:line="276" w:lineRule="auto"/>
                                    <w:jc w:val="center"/>
                                    <w:rPr>
                                      <w:rFonts w:ascii="Times New Roman" w:hAnsi="Times New Roman" w:cs="Times New Roman"/>
                                      <w:b/>
                                      <w:bCs/>
                                      <w:color w:val="000000" w:themeColor="text1"/>
                                      <w:sz w:val="48"/>
                                      <w:szCs w:val="48"/>
                                    </w:rPr>
                                  </w:pPr>
                                  <w:r w:rsidRPr="00AA1B53">
                                    <w:rPr>
                                      <w:rFonts w:ascii="Times New Roman" w:hAnsi="Times New Roman" w:cs="Times New Roman"/>
                                      <w:b/>
                                      <w:bCs/>
                                      <w:color w:val="000000" w:themeColor="text1"/>
                                      <w:sz w:val="48"/>
                                      <w:szCs w:val="48"/>
                                    </w:rPr>
                                    <w:t xml:space="preserve">OPĆINE </w:t>
                                  </w:r>
                                  <w:r w:rsidR="00381C31" w:rsidRPr="00AA1B53">
                                    <w:rPr>
                                      <w:rFonts w:ascii="Times New Roman" w:hAnsi="Times New Roman" w:cs="Times New Roman"/>
                                      <w:b/>
                                      <w:bCs/>
                                      <w:color w:val="000000" w:themeColor="text1"/>
                                      <w:sz w:val="48"/>
                                      <w:szCs w:val="48"/>
                                    </w:rPr>
                                    <w:t>JANJINA</w:t>
                                  </w:r>
                                  <w:r w:rsidRPr="00AA1B53">
                                    <w:rPr>
                                      <w:rFonts w:ascii="Times New Roman" w:hAnsi="Times New Roman" w:cs="Times New Roman"/>
                                      <w:b/>
                                      <w:bCs/>
                                      <w:color w:val="000000" w:themeColor="text1"/>
                                      <w:sz w:val="48"/>
                                      <w:szCs w:val="48"/>
                                    </w:rPr>
                                    <w:t xml:space="preserve"> ZA RAZDOBLJE </w:t>
                                  </w:r>
                                </w:p>
                                <w:p w14:paraId="62A9F106" w14:textId="70DCA391" w:rsidR="00365218" w:rsidRPr="00A6204B" w:rsidRDefault="00365218" w:rsidP="00365218">
                                  <w:pPr>
                                    <w:spacing w:line="276" w:lineRule="auto"/>
                                    <w:jc w:val="center"/>
                                    <w:rPr>
                                      <w:rFonts w:ascii="Corbel Light" w:hAnsi="Corbel Light"/>
                                      <w:b/>
                                      <w:bCs/>
                                      <w:color w:val="000000" w:themeColor="text1"/>
                                      <w:sz w:val="48"/>
                                      <w:szCs w:val="48"/>
                                    </w:rPr>
                                  </w:pPr>
                                  <w:r w:rsidRPr="00AA1B53">
                                    <w:rPr>
                                      <w:rFonts w:ascii="Times New Roman" w:hAnsi="Times New Roman" w:cs="Times New Roman"/>
                                      <w:b/>
                                      <w:bCs/>
                                      <w:color w:val="000000" w:themeColor="text1"/>
                                      <w:sz w:val="48"/>
                                      <w:szCs w:val="48"/>
                                    </w:rPr>
                                    <w:t>202</w:t>
                                  </w:r>
                                  <w:r w:rsidR="00381C31" w:rsidRPr="00AA1B53">
                                    <w:rPr>
                                      <w:rFonts w:ascii="Times New Roman" w:hAnsi="Times New Roman" w:cs="Times New Roman"/>
                                      <w:b/>
                                      <w:bCs/>
                                      <w:color w:val="000000" w:themeColor="text1"/>
                                      <w:sz w:val="48"/>
                                      <w:szCs w:val="48"/>
                                    </w:rPr>
                                    <w:t>5</w:t>
                                  </w:r>
                                  <w:r w:rsidRPr="00AA1B53">
                                    <w:rPr>
                                      <w:rFonts w:ascii="Times New Roman" w:hAnsi="Times New Roman" w:cs="Times New Roman"/>
                                      <w:b/>
                                      <w:bCs/>
                                      <w:color w:val="000000" w:themeColor="text1"/>
                                      <w:sz w:val="48"/>
                                      <w:szCs w:val="48"/>
                                    </w:rPr>
                                    <w:t>.</w:t>
                                  </w:r>
                                  <w:r w:rsidR="00AA1B53">
                                    <w:rPr>
                                      <w:rFonts w:ascii="Times New Roman" w:hAnsi="Times New Roman" w:cs="Times New Roman"/>
                                      <w:b/>
                                      <w:bCs/>
                                      <w:color w:val="000000" w:themeColor="text1"/>
                                      <w:sz w:val="48"/>
                                      <w:szCs w:val="48"/>
                                    </w:rPr>
                                    <w:t xml:space="preserve"> </w:t>
                                  </w:r>
                                  <w:r w:rsidRPr="00AA1B53">
                                    <w:rPr>
                                      <w:rFonts w:ascii="Times New Roman" w:hAnsi="Times New Roman" w:cs="Times New Roman"/>
                                      <w:b/>
                                      <w:bCs/>
                                      <w:color w:val="000000" w:themeColor="text1"/>
                                      <w:sz w:val="48"/>
                                      <w:szCs w:val="48"/>
                                    </w:rPr>
                                    <w:t>-</w:t>
                                  </w:r>
                                  <w:r w:rsidR="00AA1B53">
                                    <w:rPr>
                                      <w:rFonts w:ascii="Times New Roman" w:hAnsi="Times New Roman" w:cs="Times New Roman"/>
                                      <w:b/>
                                      <w:bCs/>
                                      <w:color w:val="000000" w:themeColor="text1"/>
                                      <w:sz w:val="48"/>
                                      <w:szCs w:val="48"/>
                                    </w:rPr>
                                    <w:t xml:space="preserve"> </w:t>
                                  </w:r>
                                  <w:r w:rsidRPr="00AA1B53">
                                    <w:rPr>
                                      <w:rFonts w:ascii="Times New Roman" w:hAnsi="Times New Roman" w:cs="Times New Roman"/>
                                      <w:b/>
                                      <w:bCs/>
                                      <w:color w:val="000000" w:themeColor="text1"/>
                                      <w:sz w:val="48"/>
                                      <w:szCs w:val="48"/>
                                    </w:rPr>
                                    <w:t>20</w:t>
                                  </w:r>
                                  <w:r w:rsidR="00844414" w:rsidRPr="00AA1B53">
                                    <w:rPr>
                                      <w:rFonts w:ascii="Times New Roman" w:hAnsi="Times New Roman" w:cs="Times New Roman"/>
                                      <w:b/>
                                      <w:bCs/>
                                      <w:color w:val="000000" w:themeColor="text1"/>
                                      <w:sz w:val="48"/>
                                      <w:szCs w:val="48"/>
                                    </w:rPr>
                                    <w:t>30</w:t>
                                  </w:r>
                                  <w:r w:rsidRPr="00AA1B53">
                                    <w:rPr>
                                      <w:rFonts w:ascii="Times New Roman" w:hAnsi="Times New Roman" w:cs="Times New Roman"/>
                                      <w:b/>
                                      <w:bCs/>
                                      <w:color w:val="000000" w:themeColor="text1"/>
                                      <w:sz w:val="48"/>
                                      <w:szCs w:val="48"/>
                                    </w:rPr>
                                    <w:t>. GODINE</w:t>
                                  </w:r>
                                </w:p>
                                <w:p w14:paraId="2C9061B3" w14:textId="77777777" w:rsidR="00365218" w:rsidRPr="008F17AC" w:rsidRDefault="00365218" w:rsidP="00365218">
                                  <w:pPr>
                                    <w:spacing w:line="240" w:lineRule="auto"/>
                                    <w:jc w:val="center"/>
                                    <w:rPr>
                                      <w:rFonts w:ascii="Century Gothic" w:hAnsi="Century Gothic"/>
                                      <w:b/>
                                      <w:bCs/>
                                      <w:color w:val="0F243E" w:themeColor="text2" w:themeShade="80"/>
                                      <w:sz w:val="48"/>
                                      <w:szCs w:val="48"/>
                                    </w:rPr>
                                  </w:pPr>
                                </w:p>
                                <w:p w14:paraId="3A00E6CC" w14:textId="77777777" w:rsidR="00365218" w:rsidRPr="00692903" w:rsidRDefault="00365218" w:rsidP="00365218">
                                  <w:pPr>
                                    <w:spacing w:line="240" w:lineRule="auto"/>
                                    <w:jc w:val="center"/>
                                    <w:rPr>
                                      <w:b/>
                                      <w:bCs/>
                                      <w:color w:val="1F497D" w:themeColor="text2"/>
                                      <w:sz w:val="72"/>
                                      <w:szCs w:val="72"/>
                                    </w:rPr>
                                  </w:pPr>
                                </w:p>
                                <w:p w14:paraId="4FA2E09F" w14:textId="77777777" w:rsidR="00365218" w:rsidRPr="00367E80" w:rsidRDefault="00365218" w:rsidP="00365218">
                                  <w:pPr>
                                    <w:spacing w:line="240" w:lineRule="auto"/>
                                    <w:jc w:val="center"/>
                                    <w:rPr>
                                      <w:rFonts w:ascii="Century Gothic" w:hAnsi="Century Gothic"/>
                                      <w:b/>
                                      <w:bCs/>
                                      <w:color w:val="1F497D" w:themeColor="text2"/>
                                      <w:sz w:val="40"/>
                                      <w:szCs w:val="40"/>
                                    </w:rPr>
                                  </w:pPr>
                                </w:p>
                                <w:p w14:paraId="36901CAA" w14:textId="77777777" w:rsidR="00365218" w:rsidRPr="00B33BA5" w:rsidRDefault="00365218" w:rsidP="00365218">
                                  <w:pPr>
                                    <w:spacing w:line="240" w:lineRule="auto"/>
                                    <w:jc w:val="center"/>
                                    <w:rPr>
                                      <w:b/>
                                      <w:bCs/>
                                      <w:color w:val="4F81BD" w:themeColor="accent1"/>
                                      <w:sz w:val="40"/>
                                      <w:szCs w:val="40"/>
                                    </w:rPr>
                                  </w:pPr>
                                </w:p>
                              </w:txbxContent>
                            </wps:txbx>
                            <wps:bodyPr rot="0" vert="horz" wrap="square" lIns="91440" tIns="45720" rIns="91440" bIns="45720" anchor="b"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2FBC1BAB" id="Group 47" o:spid="_x0000_s1026" style="position:absolute;margin-left:61.5pt;margin-top:-1.15pt;width:472.8pt;height:554.7pt;z-index:251660288;mso-position-horizontal-relative:page;mso-position-vertical-relative:margin;mso-height-relative:margin" coordorigin="1224,1443" coordsize="9725,7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" o:allowincell="f">
                    <v:rect id="Rectangle 59" o:spid="_x0000_s1027" style="position:absolute;left:1802;top:1443;width:8638;height:2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textbox>
                        <w:txbxContent>
                          <w:p w14:paraId="208CFB2B" w14:textId="77777777" w:rsidR="00365218" w:rsidRPr="00AA1B53" w:rsidRDefault="00365218" w:rsidP="00365218">
                            <w:pPr>
                              <w:spacing w:line="276" w:lineRule="auto"/>
                              <w:jc w:val="center"/>
                              <w:rPr>
                                <w:rFonts w:ascii="Times New Roman" w:hAnsi="Times New Roman" w:cs="Times New Roman"/>
                                <w:b/>
                                <w:bCs/>
                                <w:color w:val="000000" w:themeColor="text1"/>
                                <w:sz w:val="28"/>
                                <w:szCs w:val="32"/>
                              </w:rPr>
                            </w:pPr>
                            <w:r w:rsidRPr="00AA1B53">
                              <w:rPr>
                                <w:rFonts w:ascii="Times New Roman" w:hAnsi="Times New Roman" w:cs="Times New Roman"/>
                                <w:b/>
                                <w:bCs/>
                                <w:color w:val="000000" w:themeColor="text1"/>
                                <w:sz w:val="28"/>
                                <w:szCs w:val="32"/>
                              </w:rPr>
                              <w:t>REPUBLIKA HRVATSKA</w:t>
                            </w:r>
                          </w:p>
                          <w:p w14:paraId="5B8C6F38" w14:textId="77777777" w:rsidR="00365218" w:rsidRPr="00AA1B53" w:rsidRDefault="00365218" w:rsidP="00365218">
                            <w:pPr>
                              <w:spacing w:line="276" w:lineRule="auto"/>
                              <w:jc w:val="center"/>
                              <w:rPr>
                                <w:rFonts w:ascii="Times New Roman" w:hAnsi="Times New Roman" w:cs="Times New Roman"/>
                                <w:b/>
                                <w:bCs/>
                                <w:sz w:val="28"/>
                                <w:szCs w:val="32"/>
                              </w:rPr>
                            </w:pPr>
                            <w:r w:rsidRPr="00AA1B53">
                              <w:rPr>
                                <w:rFonts w:ascii="Times New Roman" w:hAnsi="Times New Roman" w:cs="Times New Roman"/>
                                <w:b/>
                                <w:bCs/>
                                <w:sz w:val="28"/>
                                <w:szCs w:val="32"/>
                              </w:rPr>
                              <w:t>DUBROVAČKO-NERETVANSKA ŽUPANIJA</w:t>
                            </w:r>
                          </w:p>
                          <w:p w14:paraId="3593A5F0" w14:textId="7B0DFCB2" w:rsidR="00365218" w:rsidRPr="00A6204B" w:rsidRDefault="00365218" w:rsidP="00365218">
                            <w:pPr>
                              <w:spacing w:line="276" w:lineRule="auto"/>
                              <w:jc w:val="center"/>
                              <w:rPr>
                                <w:rFonts w:ascii="Corbel Light" w:hAnsi="Corbel Light"/>
                                <w:b/>
                                <w:bCs/>
                                <w:sz w:val="28"/>
                                <w:szCs w:val="32"/>
                              </w:rPr>
                            </w:pPr>
                            <w:r w:rsidRPr="00AA1B53">
                              <w:rPr>
                                <w:rFonts w:ascii="Times New Roman" w:hAnsi="Times New Roman" w:cs="Times New Roman"/>
                                <w:b/>
                                <w:bCs/>
                                <w:sz w:val="28"/>
                                <w:szCs w:val="32"/>
                              </w:rPr>
                              <w:t xml:space="preserve">OPĆINA </w:t>
                            </w:r>
                            <w:r w:rsidR="00381C31" w:rsidRPr="00AA1B53">
                              <w:rPr>
                                <w:rFonts w:ascii="Times New Roman" w:hAnsi="Times New Roman" w:cs="Times New Roman"/>
                                <w:b/>
                                <w:bCs/>
                                <w:sz w:val="28"/>
                                <w:szCs w:val="32"/>
                              </w:rPr>
                              <w:t>JANJINA</w:t>
                            </w:r>
                          </w:p>
                          <w:p w14:paraId="7C51C5EB" w14:textId="77777777" w:rsidR="00365218" w:rsidRDefault="00365218" w:rsidP="00365218">
                            <w:pPr>
                              <w:jc w:val="center"/>
                              <w:rPr>
                                <w:b/>
                                <w:bCs/>
                                <w:color w:val="808080" w:themeColor="text1" w:themeTint="7F"/>
                                <w:sz w:val="28"/>
                                <w:szCs w:val="32"/>
                              </w:rPr>
                            </w:pPr>
                          </w:p>
                          <w:p w14:paraId="6822D17D" w14:textId="77777777" w:rsidR="00365218" w:rsidRDefault="00365218" w:rsidP="00365218">
                            <w:pPr>
                              <w:jc w:val="center"/>
                              <w:rPr>
                                <w:b/>
                                <w:bCs/>
                                <w:color w:val="808080" w:themeColor="text1" w:themeTint="7F"/>
                                <w:sz w:val="32"/>
                                <w:szCs w:val="32"/>
                              </w:rPr>
                            </w:pPr>
                          </w:p>
                        </w:txbxContent>
                      </v:textbox>
                    </v:rect>
                    <v:rect id="Rectangle 61" o:spid="_x0000_s1028" style="position:absolute;left:1224;top:4677;width:9725;height:451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" filled="f" stroked="f">
                      <v:textbox>
                        <w:txbxContent>
                          <w:p w14:paraId="0EA68807" w14:textId="77777777" w:rsidR="00365218" w:rsidRPr="00AA1B53" w:rsidRDefault="00365218" w:rsidP="00365218">
                            <w:pPr>
                              <w:spacing w:line="276" w:lineRule="auto"/>
                              <w:jc w:val="center"/>
                              <w:rPr>
                                <w:rFonts w:ascii="Times New Roman" w:hAnsi="Times New Roman" w:cs="Times New Roman"/>
                                <w:b/>
                                <w:bCs/>
                                <w:color w:val="000000" w:themeColor="text1"/>
                                <w:sz w:val="48"/>
                                <w:szCs w:val="48"/>
                              </w:rPr>
                            </w:pPr>
                            <w:r w:rsidRPr="00AA1B53">
                              <w:rPr>
                                <w:rFonts w:ascii="Times New Roman" w:hAnsi="Times New Roman" w:cs="Times New Roman"/>
                                <w:b/>
                                <w:bCs/>
                                <w:color w:val="000000" w:themeColor="text1"/>
                                <w:sz w:val="48"/>
                                <w:szCs w:val="48"/>
                              </w:rPr>
                              <w:t xml:space="preserve">STRATEGIJA UPRAVLJANJA IMOVINOM </w:t>
                            </w:r>
                          </w:p>
                          <w:p w14:paraId="25BD1A62" w14:textId="5190C989" w:rsidR="00365218" w:rsidRPr="00AA1B53" w:rsidRDefault="00365218" w:rsidP="00365218">
                            <w:pPr>
                              <w:spacing w:line="276" w:lineRule="auto"/>
                              <w:jc w:val="center"/>
                              <w:rPr>
                                <w:rFonts w:ascii="Times New Roman" w:hAnsi="Times New Roman" w:cs="Times New Roman"/>
                                <w:b/>
                                <w:bCs/>
                                <w:color w:val="000000" w:themeColor="text1"/>
                                <w:sz w:val="48"/>
                                <w:szCs w:val="48"/>
                              </w:rPr>
                            </w:pPr>
                            <w:r w:rsidRPr="00AA1B53">
                              <w:rPr>
                                <w:rFonts w:ascii="Times New Roman" w:hAnsi="Times New Roman" w:cs="Times New Roman"/>
                                <w:b/>
                                <w:bCs/>
                                <w:color w:val="000000" w:themeColor="text1"/>
                                <w:sz w:val="48"/>
                                <w:szCs w:val="48"/>
                              </w:rPr>
                              <w:t xml:space="preserve">OPĆINE </w:t>
                            </w:r>
                            <w:r w:rsidR="00381C31" w:rsidRPr="00AA1B53">
                              <w:rPr>
                                <w:rFonts w:ascii="Times New Roman" w:hAnsi="Times New Roman" w:cs="Times New Roman"/>
                                <w:b/>
                                <w:bCs/>
                                <w:color w:val="000000" w:themeColor="text1"/>
                                <w:sz w:val="48"/>
                                <w:szCs w:val="48"/>
                              </w:rPr>
                              <w:t>JANJINA</w:t>
                            </w:r>
                            <w:r w:rsidRPr="00AA1B53">
                              <w:rPr>
                                <w:rFonts w:ascii="Times New Roman" w:hAnsi="Times New Roman" w:cs="Times New Roman"/>
                                <w:b/>
                                <w:bCs/>
                                <w:color w:val="000000" w:themeColor="text1"/>
                                <w:sz w:val="48"/>
                                <w:szCs w:val="48"/>
                              </w:rPr>
                              <w:t xml:space="preserve"> ZA RAZDOBLJE </w:t>
                            </w:r>
                          </w:p>
                          <w:p w14:paraId="62A9F106" w14:textId="70DCA391" w:rsidR="00365218" w:rsidRPr="00A6204B" w:rsidRDefault="00365218" w:rsidP="00365218">
                            <w:pPr>
                              <w:spacing w:line="276" w:lineRule="auto"/>
                              <w:jc w:val="center"/>
                              <w:rPr>
                                <w:rFonts w:ascii="Corbel Light" w:hAnsi="Corbel Light"/>
                                <w:b/>
                                <w:bCs/>
                                <w:color w:val="000000" w:themeColor="text1"/>
                                <w:sz w:val="48"/>
                                <w:szCs w:val="48"/>
                              </w:rPr>
                            </w:pPr>
                            <w:r w:rsidRPr="00AA1B53">
                              <w:rPr>
                                <w:rFonts w:ascii="Times New Roman" w:hAnsi="Times New Roman" w:cs="Times New Roman"/>
                                <w:b/>
                                <w:bCs/>
                                <w:color w:val="000000" w:themeColor="text1"/>
                                <w:sz w:val="48"/>
                                <w:szCs w:val="48"/>
                              </w:rPr>
                              <w:t>202</w:t>
                            </w:r>
                            <w:r w:rsidR="00381C31" w:rsidRPr="00AA1B53">
                              <w:rPr>
                                <w:rFonts w:ascii="Times New Roman" w:hAnsi="Times New Roman" w:cs="Times New Roman"/>
                                <w:b/>
                                <w:bCs/>
                                <w:color w:val="000000" w:themeColor="text1"/>
                                <w:sz w:val="48"/>
                                <w:szCs w:val="48"/>
                              </w:rPr>
                              <w:t>5</w:t>
                            </w:r>
                            <w:r w:rsidRPr="00AA1B53">
                              <w:rPr>
                                <w:rFonts w:ascii="Times New Roman" w:hAnsi="Times New Roman" w:cs="Times New Roman"/>
                                <w:b/>
                                <w:bCs/>
                                <w:color w:val="000000" w:themeColor="text1"/>
                                <w:sz w:val="48"/>
                                <w:szCs w:val="48"/>
                              </w:rPr>
                              <w:t>.</w:t>
                            </w:r>
                            <w:r w:rsidR="00AA1B53">
                              <w:rPr>
                                <w:rFonts w:ascii="Times New Roman" w:hAnsi="Times New Roman" w:cs="Times New Roman"/>
                                <w:b/>
                                <w:bCs/>
                                <w:color w:val="000000" w:themeColor="text1"/>
                                <w:sz w:val="48"/>
                                <w:szCs w:val="48"/>
                              </w:rPr>
                              <w:t xml:space="preserve"> </w:t>
                            </w:r>
                            <w:r w:rsidRPr="00AA1B53">
                              <w:rPr>
                                <w:rFonts w:ascii="Times New Roman" w:hAnsi="Times New Roman" w:cs="Times New Roman"/>
                                <w:b/>
                                <w:bCs/>
                                <w:color w:val="000000" w:themeColor="text1"/>
                                <w:sz w:val="48"/>
                                <w:szCs w:val="48"/>
                              </w:rPr>
                              <w:t>-</w:t>
                            </w:r>
                            <w:r w:rsidR="00AA1B53">
                              <w:rPr>
                                <w:rFonts w:ascii="Times New Roman" w:hAnsi="Times New Roman" w:cs="Times New Roman"/>
                                <w:b/>
                                <w:bCs/>
                                <w:color w:val="000000" w:themeColor="text1"/>
                                <w:sz w:val="48"/>
                                <w:szCs w:val="48"/>
                              </w:rPr>
                              <w:t xml:space="preserve"> </w:t>
                            </w:r>
                            <w:r w:rsidRPr="00AA1B53">
                              <w:rPr>
                                <w:rFonts w:ascii="Times New Roman" w:hAnsi="Times New Roman" w:cs="Times New Roman"/>
                                <w:b/>
                                <w:bCs/>
                                <w:color w:val="000000" w:themeColor="text1"/>
                                <w:sz w:val="48"/>
                                <w:szCs w:val="48"/>
                              </w:rPr>
                              <w:t>20</w:t>
                            </w:r>
                            <w:r w:rsidR="00844414" w:rsidRPr="00AA1B53">
                              <w:rPr>
                                <w:rFonts w:ascii="Times New Roman" w:hAnsi="Times New Roman" w:cs="Times New Roman"/>
                                <w:b/>
                                <w:bCs/>
                                <w:color w:val="000000" w:themeColor="text1"/>
                                <w:sz w:val="48"/>
                                <w:szCs w:val="48"/>
                              </w:rPr>
                              <w:t>30</w:t>
                            </w:r>
                            <w:r w:rsidRPr="00AA1B53">
                              <w:rPr>
                                <w:rFonts w:ascii="Times New Roman" w:hAnsi="Times New Roman" w:cs="Times New Roman"/>
                                <w:b/>
                                <w:bCs/>
                                <w:color w:val="000000" w:themeColor="text1"/>
                                <w:sz w:val="48"/>
                                <w:szCs w:val="48"/>
                              </w:rPr>
                              <w:t>. GODINE</w:t>
                            </w:r>
                          </w:p>
                          <w:p w14:paraId="2C9061B3" w14:textId="77777777" w:rsidR="00365218" w:rsidRPr="008F17AC" w:rsidRDefault="00365218" w:rsidP="00365218">
                            <w:pPr>
                              <w:spacing w:line="240" w:lineRule="auto"/>
                              <w:jc w:val="center"/>
                              <w:rPr>
                                <w:rFonts w:ascii="Century Gothic" w:hAnsi="Century Gothic"/>
                                <w:b/>
                                <w:bCs/>
                                <w:color w:val="0F243E" w:themeColor="text2" w:themeShade="80"/>
                                <w:sz w:val="48"/>
                                <w:szCs w:val="48"/>
                              </w:rPr>
                            </w:pPr>
                          </w:p>
                          <w:p w14:paraId="3A00E6CC" w14:textId="77777777" w:rsidR="00365218" w:rsidRPr="00692903" w:rsidRDefault="00365218" w:rsidP="00365218">
                            <w:pPr>
                              <w:spacing w:line="240" w:lineRule="auto"/>
                              <w:jc w:val="center"/>
                              <w:rPr>
                                <w:b/>
                                <w:bCs/>
                                <w:color w:val="1F497D" w:themeColor="text2"/>
                                <w:sz w:val="72"/>
                                <w:szCs w:val="72"/>
                              </w:rPr>
                            </w:pPr>
                          </w:p>
                          <w:p w14:paraId="4FA2E09F" w14:textId="77777777" w:rsidR="00365218" w:rsidRPr="00367E80" w:rsidRDefault="00365218" w:rsidP="00365218">
                            <w:pPr>
                              <w:spacing w:line="240" w:lineRule="auto"/>
                              <w:jc w:val="center"/>
                              <w:rPr>
                                <w:rFonts w:ascii="Century Gothic" w:hAnsi="Century Gothic"/>
                                <w:b/>
                                <w:bCs/>
                                <w:color w:val="1F497D" w:themeColor="text2"/>
                                <w:sz w:val="40"/>
                                <w:szCs w:val="40"/>
                              </w:rPr>
                            </w:pPr>
                          </w:p>
                          <w:p w14:paraId="36901CAA" w14:textId="77777777" w:rsidR="00365218" w:rsidRPr="00B33BA5" w:rsidRDefault="00365218" w:rsidP="00365218">
                            <w:pPr>
                              <w:spacing w:line="240" w:lineRule="auto"/>
                              <w:jc w:val="center"/>
                              <w:rPr>
                                <w:b/>
                                <w:bCs/>
                                <w:color w:val="4F81BD" w:themeColor="accent1"/>
                                <w:sz w:val="40"/>
                                <w:szCs w:val="40"/>
                              </w:rPr>
                            </w:pPr>
                          </w:p>
                        </w:txbxContent>
                      </v:textbox>
                    </v:rect>
                    <w10:wrap anchorx="page" anchory="margin"/>
                  </v:group>
                </w:pict>
              </mc:Fallback>
            </mc:AlternateContent>
          </w:r>
        </w:p>
        <w:p w14:paraId="5B49BCA2" w14:textId="77777777" w:rsidR="00365218" w:rsidRPr="00AA1B53" w:rsidRDefault="00365218" w:rsidP="00365218">
          <w:pPr>
            <w:rPr>
              <w:rFonts w:ascii="Times New Roman" w:hAnsi="Times New Roman" w:cs="Times New Roman"/>
            </w:rPr>
          </w:pPr>
        </w:p>
        <w:p w14:paraId="36D68AAA" w14:textId="4189D3D7" w:rsidR="00365218" w:rsidRPr="00AA1B53" w:rsidRDefault="00365218" w:rsidP="00365218">
          <w:pPr>
            <w:rPr>
              <w:rFonts w:ascii="Times New Roman" w:hAnsi="Times New Roman" w:cs="Times New Roman"/>
            </w:rPr>
          </w:pPr>
          <w:r w:rsidRPr="00AA1B53">
            <w:rPr>
              <w:rFonts w:ascii="Times New Roman" w:hAnsi="Times New Roman" w:cs="Times New Roman"/>
            </w:rPr>
            <w:br w:type="page"/>
          </w:r>
        </w:p>
      </w:sdtContent>
    </w:sdt>
    <w:p w14:paraId="5F92603E" w14:textId="77777777" w:rsidR="00365218" w:rsidRPr="00AA1B53" w:rsidRDefault="00365218" w:rsidP="00365218">
      <w:pPr>
        <w:pStyle w:val="Naslov1"/>
        <w:numPr>
          <w:ilvl w:val="0"/>
          <w:numId w:val="0"/>
        </w:numPr>
        <w:ind w:left="170"/>
        <w:rPr>
          <w:rFonts w:ascii="Times New Roman" w:hAnsi="Times New Roman" w:cs="Times New Roman"/>
          <w:sz w:val="22"/>
          <w:szCs w:val="22"/>
        </w:rPr>
      </w:pPr>
      <w:bookmarkStart w:id="0" w:name="_Toc464803314"/>
      <w:bookmarkStart w:id="1" w:name="_Toc512433165"/>
      <w:bookmarkStart w:id="2" w:name="_Toc530662827"/>
      <w:bookmarkStart w:id="3" w:name="_Toc17117915"/>
      <w:bookmarkStart w:id="4" w:name="_Toc20742585"/>
      <w:bookmarkStart w:id="5" w:name="_Toc20923080"/>
      <w:bookmarkStart w:id="6" w:name="_Toc23164517"/>
      <w:bookmarkStart w:id="7" w:name="_Toc30057169"/>
      <w:bookmarkStart w:id="8" w:name="_Toc33531248"/>
      <w:bookmarkStart w:id="9" w:name="_Toc34727142"/>
      <w:bookmarkStart w:id="10" w:name="_Toc35238744"/>
      <w:bookmarkStart w:id="11" w:name="_Toc36028523"/>
      <w:bookmarkStart w:id="12" w:name="_Toc36189165"/>
      <w:bookmarkStart w:id="13" w:name="_Toc36190193"/>
      <w:bookmarkStart w:id="14" w:name="_Toc38271727"/>
      <w:bookmarkStart w:id="15" w:name="_Toc38957805"/>
      <w:bookmarkStart w:id="16" w:name="_Toc48632128"/>
      <w:bookmarkStart w:id="17" w:name="_Toc53645620"/>
      <w:bookmarkStart w:id="18" w:name="_Toc54179132"/>
      <w:bookmarkStart w:id="19" w:name="_Toc54179216"/>
      <w:bookmarkStart w:id="20" w:name="_Toc54254960"/>
      <w:bookmarkStart w:id="21" w:name="_Toc54264004"/>
      <w:bookmarkStart w:id="22" w:name="_Toc54346996"/>
      <w:bookmarkStart w:id="23" w:name="_Toc54876153"/>
      <w:bookmarkStart w:id="24" w:name="_Toc56073720"/>
      <w:bookmarkStart w:id="25" w:name="_Toc61341479"/>
      <w:bookmarkStart w:id="26" w:name="_Toc61343899"/>
      <w:bookmarkStart w:id="27" w:name="_Toc64269058"/>
      <w:bookmarkStart w:id="28" w:name="_Toc67471705"/>
      <w:bookmarkStart w:id="29" w:name="_Toc86746363"/>
      <w:bookmarkStart w:id="30" w:name="_Toc86749418"/>
      <w:r w:rsidRPr="00AA1B53">
        <w:rPr>
          <w:rFonts w:ascii="Times New Roman" w:hAnsi="Times New Roman" w:cs="Times New Roman"/>
          <w:sz w:val="22"/>
          <w:szCs w:val="22"/>
        </w:rPr>
        <w:lastRenderedPageBreak/>
        <w:t>SADRŽAJ</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0D83051D" w14:textId="77777777" w:rsidR="00365218" w:rsidRPr="00AA1B53" w:rsidRDefault="0019708A" w:rsidP="00365218">
      <w:pPr>
        <w:pStyle w:val="Sadraj1"/>
        <w:tabs>
          <w:tab w:val="right" w:leader="dot" w:pos="9060"/>
        </w:tabs>
        <w:rPr>
          <w:rFonts w:ascii="Times New Roman" w:eastAsiaTheme="minorEastAsia" w:hAnsi="Times New Roman" w:cs="Times New Roman"/>
          <w:noProof/>
          <w:lang w:eastAsia="hr-HR"/>
        </w:rPr>
      </w:pPr>
      <w:r w:rsidRPr="00AA1B53">
        <w:rPr>
          <w:rFonts w:ascii="Times New Roman" w:hAnsi="Times New Roman" w:cs="Times New Roman"/>
        </w:rPr>
        <w:fldChar w:fldCharType="begin"/>
      </w:r>
      <w:r w:rsidR="00365218" w:rsidRPr="00AA1B53">
        <w:rPr>
          <w:rFonts w:ascii="Times New Roman" w:hAnsi="Times New Roman" w:cs="Times New Roman"/>
        </w:rPr>
        <w:instrText xml:space="preserve"> TOC \o "1-3" \h \z \u </w:instrText>
      </w:r>
      <w:r w:rsidRPr="00AA1B53">
        <w:rPr>
          <w:rFonts w:ascii="Times New Roman" w:hAnsi="Times New Roman" w:cs="Times New Roman"/>
        </w:rPr>
        <w:fldChar w:fldCharType="separate"/>
      </w:r>
    </w:p>
    <w:p w14:paraId="7667F429" w14:textId="2DD9FAAF" w:rsidR="00365218" w:rsidRPr="00AA1B53" w:rsidRDefault="00365218" w:rsidP="00365218">
      <w:pPr>
        <w:pStyle w:val="Sadraj1"/>
        <w:tabs>
          <w:tab w:val="left" w:pos="440"/>
          <w:tab w:val="right" w:leader="dot" w:pos="9060"/>
        </w:tabs>
        <w:spacing w:line="276" w:lineRule="auto"/>
        <w:rPr>
          <w:rFonts w:ascii="Times New Roman" w:eastAsiaTheme="minorEastAsia" w:hAnsi="Times New Roman" w:cs="Times New Roman"/>
          <w:noProof/>
          <w:lang w:eastAsia="hr-HR"/>
        </w:rPr>
      </w:pPr>
      <w:hyperlink w:anchor="_Toc86749419" w:history="1">
        <w:r w:rsidRPr="00AA1B53">
          <w:rPr>
            <w:rStyle w:val="Hiperveza"/>
            <w:rFonts w:ascii="Times New Roman" w:hAnsi="Times New Roman" w:cs="Times New Roman"/>
            <w:noProof/>
          </w:rPr>
          <w:t>1.</w:t>
        </w:r>
        <w:r w:rsidRPr="00AA1B53">
          <w:rPr>
            <w:rFonts w:ascii="Times New Roman" w:eastAsiaTheme="minorEastAsia" w:hAnsi="Times New Roman" w:cs="Times New Roman"/>
            <w:noProof/>
            <w:lang w:eastAsia="hr-HR"/>
          </w:rPr>
          <w:tab/>
        </w:r>
        <w:r w:rsidRPr="00AA1B53">
          <w:rPr>
            <w:rStyle w:val="Hiperveza"/>
            <w:rFonts w:ascii="Times New Roman" w:hAnsi="Times New Roman" w:cs="Times New Roman"/>
            <w:noProof/>
          </w:rPr>
          <w:t>UVOD</w:t>
        </w:r>
        <w:r w:rsidRPr="00AA1B53">
          <w:rPr>
            <w:rFonts w:ascii="Times New Roman" w:hAnsi="Times New Roman" w:cs="Times New Roman"/>
            <w:noProof/>
            <w:webHidden/>
          </w:rPr>
          <w:tab/>
        </w:r>
        <w:r w:rsidR="0019708A" w:rsidRPr="00AA1B53">
          <w:rPr>
            <w:rFonts w:ascii="Times New Roman" w:hAnsi="Times New Roman" w:cs="Times New Roman"/>
            <w:noProof/>
            <w:webHidden/>
          </w:rPr>
          <w:fldChar w:fldCharType="begin"/>
        </w:r>
        <w:r w:rsidRPr="00AA1B53">
          <w:rPr>
            <w:rFonts w:ascii="Times New Roman" w:hAnsi="Times New Roman" w:cs="Times New Roman"/>
            <w:noProof/>
            <w:webHidden/>
          </w:rPr>
          <w:instrText xml:space="preserve"> PAGEREF _Toc86749419 \h </w:instrText>
        </w:r>
        <w:r w:rsidR="0019708A" w:rsidRPr="00AA1B53">
          <w:rPr>
            <w:rFonts w:ascii="Times New Roman" w:hAnsi="Times New Roman" w:cs="Times New Roman"/>
            <w:noProof/>
            <w:webHidden/>
          </w:rPr>
        </w:r>
        <w:r w:rsidR="0019708A" w:rsidRPr="00AA1B53">
          <w:rPr>
            <w:rFonts w:ascii="Times New Roman" w:hAnsi="Times New Roman" w:cs="Times New Roman"/>
            <w:noProof/>
            <w:webHidden/>
          </w:rPr>
          <w:fldChar w:fldCharType="separate"/>
        </w:r>
        <w:r w:rsidR="00381C31" w:rsidRPr="00AA1B53">
          <w:rPr>
            <w:rFonts w:ascii="Times New Roman" w:hAnsi="Times New Roman" w:cs="Times New Roman"/>
            <w:noProof/>
            <w:webHidden/>
          </w:rPr>
          <w:t>3</w:t>
        </w:r>
        <w:r w:rsidR="0019708A" w:rsidRPr="00AA1B53">
          <w:rPr>
            <w:rFonts w:ascii="Times New Roman" w:hAnsi="Times New Roman" w:cs="Times New Roman"/>
            <w:noProof/>
            <w:webHidden/>
          </w:rPr>
          <w:fldChar w:fldCharType="end"/>
        </w:r>
      </w:hyperlink>
    </w:p>
    <w:p w14:paraId="0D0EC5CE" w14:textId="74CCBA21" w:rsidR="00365218" w:rsidRPr="00AA1B53" w:rsidRDefault="00365218" w:rsidP="00365218">
      <w:pPr>
        <w:pStyle w:val="Sadraj1"/>
        <w:tabs>
          <w:tab w:val="left" w:pos="440"/>
          <w:tab w:val="right" w:leader="dot" w:pos="9060"/>
        </w:tabs>
        <w:spacing w:line="276" w:lineRule="auto"/>
        <w:rPr>
          <w:rFonts w:ascii="Times New Roman" w:eastAsiaTheme="minorEastAsia" w:hAnsi="Times New Roman" w:cs="Times New Roman"/>
          <w:noProof/>
          <w:lang w:eastAsia="hr-HR"/>
        </w:rPr>
      </w:pPr>
      <w:hyperlink w:anchor="_Toc86749420" w:history="1">
        <w:r w:rsidRPr="00AA1B53">
          <w:rPr>
            <w:rStyle w:val="Hiperveza"/>
            <w:rFonts w:ascii="Times New Roman" w:hAnsi="Times New Roman" w:cs="Times New Roman"/>
            <w:noProof/>
          </w:rPr>
          <w:t>2.</w:t>
        </w:r>
        <w:r w:rsidRPr="00AA1B53">
          <w:rPr>
            <w:rFonts w:ascii="Times New Roman" w:eastAsiaTheme="minorEastAsia" w:hAnsi="Times New Roman" w:cs="Times New Roman"/>
            <w:noProof/>
            <w:lang w:eastAsia="hr-HR"/>
          </w:rPr>
          <w:tab/>
        </w:r>
        <w:r w:rsidRPr="00AA1B53">
          <w:rPr>
            <w:rStyle w:val="Hiperveza"/>
            <w:rFonts w:ascii="Times New Roman" w:hAnsi="Times New Roman" w:cs="Times New Roman"/>
            <w:noProof/>
          </w:rPr>
          <w:t>VAŽEĆI NORMATIVNI I INSTITUCIONALNI OKVIR</w:t>
        </w:r>
        <w:r w:rsidRPr="00AA1B53">
          <w:rPr>
            <w:rFonts w:ascii="Times New Roman" w:hAnsi="Times New Roman" w:cs="Times New Roman"/>
            <w:noProof/>
            <w:webHidden/>
          </w:rPr>
          <w:tab/>
        </w:r>
        <w:r w:rsidR="0019708A" w:rsidRPr="00AA1B53">
          <w:rPr>
            <w:rFonts w:ascii="Times New Roman" w:hAnsi="Times New Roman" w:cs="Times New Roman"/>
            <w:noProof/>
            <w:webHidden/>
          </w:rPr>
          <w:fldChar w:fldCharType="begin"/>
        </w:r>
        <w:r w:rsidRPr="00AA1B53">
          <w:rPr>
            <w:rFonts w:ascii="Times New Roman" w:hAnsi="Times New Roman" w:cs="Times New Roman"/>
            <w:noProof/>
            <w:webHidden/>
          </w:rPr>
          <w:instrText xml:space="preserve"> PAGEREF _Toc86749420 \h </w:instrText>
        </w:r>
        <w:r w:rsidR="0019708A" w:rsidRPr="00AA1B53">
          <w:rPr>
            <w:rFonts w:ascii="Times New Roman" w:hAnsi="Times New Roman" w:cs="Times New Roman"/>
            <w:noProof/>
            <w:webHidden/>
          </w:rPr>
        </w:r>
        <w:r w:rsidR="0019708A" w:rsidRPr="00AA1B53">
          <w:rPr>
            <w:rFonts w:ascii="Times New Roman" w:hAnsi="Times New Roman" w:cs="Times New Roman"/>
            <w:noProof/>
            <w:webHidden/>
          </w:rPr>
          <w:fldChar w:fldCharType="separate"/>
        </w:r>
        <w:r w:rsidR="00381C31" w:rsidRPr="00AA1B53">
          <w:rPr>
            <w:rFonts w:ascii="Times New Roman" w:hAnsi="Times New Roman" w:cs="Times New Roman"/>
            <w:noProof/>
            <w:webHidden/>
          </w:rPr>
          <w:t>5</w:t>
        </w:r>
        <w:r w:rsidR="0019708A" w:rsidRPr="00AA1B53">
          <w:rPr>
            <w:rFonts w:ascii="Times New Roman" w:hAnsi="Times New Roman" w:cs="Times New Roman"/>
            <w:noProof/>
            <w:webHidden/>
          </w:rPr>
          <w:fldChar w:fldCharType="end"/>
        </w:r>
      </w:hyperlink>
    </w:p>
    <w:p w14:paraId="0AC71B86" w14:textId="39B7C795" w:rsidR="00365218" w:rsidRPr="00AA1B53" w:rsidRDefault="00365218" w:rsidP="00365218">
      <w:pPr>
        <w:pStyle w:val="Sadraj2"/>
        <w:tabs>
          <w:tab w:val="right" w:leader="dot" w:pos="9060"/>
        </w:tabs>
        <w:spacing w:line="276" w:lineRule="auto"/>
        <w:rPr>
          <w:rFonts w:ascii="Times New Roman" w:eastAsiaTheme="minorEastAsia" w:hAnsi="Times New Roman" w:cs="Times New Roman"/>
          <w:noProof/>
          <w:lang w:eastAsia="hr-HR"/>
        </w:rPr>
      </w:pPr>
      <w:hyperlink w:anchor="_Toc86749421" w:history="1">
        <w:r w:rsidRPr="00AA1B53">
          <w:rPr>
            <w:rStyle w:val="Hiperveza"/>
            <w:rFonts w:ascii="Times New Roman" w:hAnsi="Times New Roman" w:cs="Times New Roman"/>
            <w:noProof/>
          </w:rPr>
          <w:t>2.1. Zakoni i drugi propisi</w:t>
        </w:r>
        <w:r w:rsidRPr="00AA1B53">
          <w:rPr>
            <w:rFonts w:ascii="Times New Roman" w:hAnsi="Times New Roman" w:cs="Times New Roman"/>
            <w:noProof/>
            <w:webHidden/>
          </w:rPr>
          <w:tab/>
        </w:r>
        <w:r w:rsidR="0019708A" w:rsidRPr="00AA1B53">
          <w:rPr>
            <w:rFonts w:ascii="Times New Roman" w:hAnsi="Times New Roman" w:cs="Times New Roman"/>
            <w:noProof/>
            <w:webHidden/>
          </w:rPr>
          <w:fldChar w:fldCharType="begin"/>
        </w:r>
        <w:r w:rsidRPr="00AA1B53">
          <w:rPr>
            <w:rFonts w:ascii="Times New Roman" w:hAnsi="Times New Roman" w:cs="Times New Roman"/>
            <w:noProof/>
            <w:webHidden/>
          </w:rPr>
          <w:instrText xml:space="preserve"> PAGEREF _Toc86749421 \h </w:instrText>
        </w:r>
        <w:r w:rsidR="0019708A" w:rsidRPr="00AA1B53">
          <w:rPr>
            <w:rFonts w:ascii="Times New Roman" w:hAnsi="Times New Roman" w:cs="Times New Roman"/>
            <w:noProof/>
            <w:webHidden/>
          </w:rPr>
        </w:r>
        <w:r w:rsidR="0019708A" w:rsidRPr="00AA1B53">
          <w:rPr>
            <w:rFonts w:ascii="Times New Roman" w:hAnsi="Times New Roman" w:cs="Times New Roman"/>
            <w:noProof/>
            <w:webHidden/>
          </w:rPr>
          <w:fldChar w:fldCharType="separate"/>
        </w:r>
        <w:r w:rsidR="00381C31" w:rsidRPr="00AA1B53">
          <w:rPr>
            <w:rFonts w:ascii="Times New Roman" w:hAnsi="Times New Roman" w:cs="Times New Roman"/>
            <w:noProof/>
            <w:webHidden/>
          </w:rPr>
          <w:t>5</w:t>
        </w:r>
        <w:r w:rsidR="0019708A" w:rsidRPr="00AA1B53">
          <w:rPr>
            <w:rFonts w:ascii="Times New Roman" w:hAnsi="Times New Roman" w:cs="Times New Roman"/>
            <w:noProof/>
            <w:webHidden/>
          </w:rPr>
          <w:fldChar w:fldCharType="end"/>
        </w:r>
      </w:hyperlink>
    </w:p>
    <w:p w14:paraId="13779330" w14:textId="049557E8" w:rsidR="00365218" w:rsidRPr="00AA1B53" w:rsidRDefault="00365218" w:rsidP="00365218">
      <w:pPr>
        <w:pStyle w:val="Sadraj2"/>
        <w:tabs>
          <w:tab w:val="right" w:leader="dot" w:pos="9060"/>
        </w:tabs>
        <w:spacing w:line="276" w:lineRule="auto"/>
        <w:rPr>
          <w:rFonts w:ascii="Times New Roman" w:eastAsiaTheme="minorEastAsia" w:hAnsi="Times New Roman" w:cs="Times New Roman"/>
          <w:noProof/>
          <w:lang w:eastAsia="hr-HR"/>
        </w:rPr>
      </w:pPr>
      <w:hyperlink w:anchor="_Toc86749422" w:history="1">
        <w:r w:rsidRPr="00AA1B53">
          <w:rPr>
            <w:rStyle w:val="Hiperveza"/>
            <w:rFonts w:ascii="Times New Roman" w:hAnsi="Times New Roman" w:cs="Times New Roman"/>
            <w:noProof/>
          </w:rPr>
          <w:t xml:space="preserve">2.2. Akti Općine </w:t>
        </w:r>
        <w:r w:rsidR="00AA1B53">
          <w:rPr>
            <w:rStyle w:val="Hiperveza"/>
            <w:rFonts w:ascii="Times New Roman" w:hAnsi="Times New Roman" w:cs="Times New Roman"/>
            <w:noProof/>
          </w:rPr>
          <w:t>Janjina</w:t>
        </w:r>
        <w:r w:rsidRPr="00AA1B53">
          <w:rPr>
            <w:rFonts w:ascii="Times New Roman" w:hAnsi="Times New Roman" w:cs="Times New Roman"/>
            <w:noProof/>
            <w:webHidden/>
          </w:rPr>
          <w:tab/>
        </w:r>
        <w:r w:rsidR="0019708A" w:rsidRPr="00AA1B53">
          <w:rPr>
            <w:rFonts w:ascii="Times New Roman" w:hAnsi="Times New Roman" w:cs="Times New Roman"/>
            <w:noProof/>
            <w:webHidden/>
          </w:rPr>
          <w:fldChar w:fldCharType="begin"/>
        </w:r>
        <w:r w:rsidRPr="00AA1B53">
          <w:rPr>
            <w:rFonts w:ascii="Times New Roman" w:hAnsi="Times New Roman" w:cs="Times New Roman"/>
            <w:noProof/>
            <w:webHidden/>
          </w:rPr>
          <w:instrText xml:space="preserve"> PAGEREF _Toc86749422 \h </w:instrText>
        </w:r>
        <w:r w:rsidR="0019708A" w:rsidRPr="00AA1B53">
          <w:rPr>
            <w:rFonts w:ascii="Times New Roman" w:hAnsi="Times New Roman" w:cs="Times New Roman"/>
            <w:noProof/>
            <w:webHidden/>
          </w:rPr>
        </w:r>
        <w:r w:rsidR="0019708A" w:rsidRPr="00AA1B53">
          <w:rPr>
            <w:rFonts w:ascii="Times New Roman" w:hAnsi="Times New Roman" w:cs="Times New Roman"/>
            <w:noProof/>
            <w:webHidden/>
          </w:rPr>
          <w:fldChar w:fldCharType="separate"/>
        </w:r>
        <w:r w:rsidR="00381C31" w:rsidRPr="00AA1B53">
          <w:rPr>
            <w:rFonts w:ascii="Times New Roman" w:hAnsi="Times New Roman" w:cs="Times New Roman"/>
            <w:noProof/>
            <w:webHidden/>
          </w:rPr>
          <w:t>6</w:t>
        </w:r>
        <w:r w:rsidR="0019708A" w:rsidRPr="00AA1B53">
          <w:rPr>
            <w:rFonts w:ascii="Times New Roman" w:hAnsi="Times New Roman" w:cs="Times New Roman"/>
            <w:noProof/>
            <w:webHidden/>
          </w:rPr>
          <w:fldChar w:fldCharType="end"/>
        </w:r>
      </w:hyperlink>
    </w:p>
    <w:p w14:paraId="6D56520E" w14:textId="540D3183" w:rsidR="00365218" w:rsidRPr="00AA1B53" w:rsidRDefault="00365218" w:rsidP="00365218">
      <w:pPr>
        <w:pStyle w:val="Sadraj1"/>
        <w:tabs>
          <w:tab w:val="left" w:pos="440"/>
          <w:tab w:val="right" w:leader="dot" w:pos="9060"/>
        </w:tabs>
        <w:spacing w:line="276" w:lineRule="auto"/>
        <w:rPr>
          <w:rFonts w:ascii="Times New Roman" w:eastAsiaTheme="minorEastAsia" w:hAnsi="Times New Roman" w:cs="Times New Roman"/>
          <w:noProof/>
          <w:lang w:eastAsia="hr-HR"/>
        </w:rPr>
      </w:pPr>
      <w:hyperlink w:anchor="_Toc86749423" w:history="1">
        <w:r w:rsidRPr="00AA1B53">
          <w:rPr>
            <w:rStyle w:val="Hiperveza"/>
            <w:rFonts w:ascii="Times New Roman" w:hAnsi="Times New Roman" w:cs="Times New Roman"/>
            <w:noProof/>
          </w:rPr>
          <w:t>3.</w:t>
        </w:r>
        <w:r w:rsidRPr="00AA1B53">
          <w:rPr>
            <w:rFonts w:ascii="Times New Roman" w:eastAsiaTheme="minorEastAsia" w:hAnsi="Times New Roman" w:cs="Times New Roman"/>
            <w:noProof/>
            <w:lang w:eastAsia="hr-HR"/>
          </w:rPr>
          <w:tab/>
        </w:r>
        <w:r w:rsidRPr="00AA1B53">
          <w:rPr>
            <w:rStyle w:val="Hiperveza"/>
            <w:rFonts w:ascii="Times New Roman" w:hAnsi="Times New Roman" w:cs="Times New Roman"/>
            <w:noProof/>
          </w:rPr>
          <w:t>OPĆENITO O OPĆINI</w:t>
        </w:r>
        <w:r w:rsidRPr="00AA1B53">
          <w:rPr>
            <w:rFonts w:ascii="Times New Roman" w:hAnsi="Times New Roman" w:cs="Times New Roman"/>
            <w:noProof/>
            <w:webHidden/>
          </w:rPr>
          <w:tab/>
        </w:r>
        <w:r w:rsidR="0019708A" w:rsidRPr="00AA1B53">
          <w:rPr>
            <w:rFonts w:ascii="Times New Roman" w:hAnsi="Times New Roman" w:cs="Times New Roman"/>
            <w:noProof/>
            <w:webHidden/>
          </w:rPr>
          <w:fldChar w:fldCharType="begin"/>
        </w:r>
        <w:r w:rsidRPr="00AA1B53">
          <w:rPr>
            <w:rFonts w:ascii="Times New Roman" w:hAnsi="Times New Roman" w:cs="Times New Roman"/>
            <w:noProof/>
            <w:webHidden/>
          </w:rPr>
          <w:instrText xml:space="preserve"> PAGEREF _Toc86749423 \h </w:instrText>
        </w:r>
        <w:r w:rsidR="0019708A" w:rsidRPr="00AA1B53">
          <w:rPr>
            <w:rFonts w:ascii="Times New Roman" w:hAnsi="Times New Roman" w:cs="Times New Roman"/>
            <w:noProof/>
            <w:webHidden/>
          </w:rPr>
        </w:r>
        <w:r w:rsidR="0019708A" w:rsidRPr="00AA1B53">
          <w:rPr>
            <w:rFonts w:ascii="Times New Roman" w:hAnsi="Times New Roman" w:cs="Times New Roman"/>
            <w:noProof/>
            <w:webHidden/>
          </w:rPr>
          <w:fldChar w:fldCharType="separate"/>
        </w:r>
        <w:r w:rsidR="00381C31" w:rsidRPr="00AA1B53">
          <w:rPr>
            <w:rFonts w:ascii="Times New Roman" w:hAnsi="Times New Roman" w:cs="Times New Roman"/>
            <w:noProof/>
            <w:webHidden/>
          </w:rPr>
          <w:t>7</w:t>
        </w:r>
        <w:r w:rsidR="0019708A" w:rsidRPr="00AA1B53">
          <w:rPr>
            <w:rFonts w:ascii="Times New Roman" w:hAnsi="Times New Roman" w:cs="Times New Roman"/>
            <w:noProof/>
            <w:webHidden/>
          </w:rPr>
          <w:fldChar w:fldCharType="end"/>
        </w:r>
      </w:hyperlink>
    </w:p>
    <w:p w14:paraId="2396D714" w14:textId="142FE491" w:rsidR="00365218" w:rsidRPr="00AA1B53" w:rsidRDefault="00365218" w:rsidP="00365218">
      <w:pPr>
        <w:pStyle w:val="Sadraj1"/>
        <w:tabs>
          <w:tab w:val="left" w:pos="440"/>
          <w:tab w:val="right" w:leader="dot" w:pos="9060"/>
        </w:tabs>
        <w:spacing w:line="276" w:lineRule="auto"/>
        <w:rPr>
          <w:rFonts w:ascii="Times New Roman" w:eastAsiaTheme="minorEastAsia" w:hAnsi="Times New Roman" w:cs="Times New Roman"/>
          <w:noProof/>
          <w:lang w:eastAsia="hr-HR"/>
        </w:rPr>
      </w:pPr>
      <w:hyperlink w:anchor="_Toc86749424" w:history="1">
        <w:r w:rsidRPr="00AA1B53">
          <w:rPr>
            <w:rStyle w:val="Hiperveza"/>
            <w:rFonts w:ascii="Times New Roman" w:hAnsi="Times New Roman" w:cs="Times New Roman"/>
            <w:noProof/>
          </w:rPr>
          <w:t>4.</w:t>
        </w:r>
        <w:r w:rsidRPr="00AA1B53">
          <w:rPr>
            <w:rFonts w:ascii="Times New Roman" w:eastAsiaTheme="minorEastAsia" w:hAnsi="Times New Roman" w:cs="Times New Roman"/>
            <w:noProof/>
            <w:lang w:eastAsia="hr-HR"/>
          </w:rPr>
          <w:tab/>
        </w:r>
        <w:r w:rsidRPr="00AA1B53">
          <w:rPr>
            <w:rStyle w:val="Hiperveza"/>
            <w:rFonts w:ascii="Times New Roman" w:hAnsi="Times New Roman" w:cs="Times New Roman"/>
            <w:noProof/>
          </w:rPr>
          <w:t>ANALIZA POSTOJEĆEG STANJA UPRAVLJANJA I RASPOLAGANJA IMOVINOM U VLASNIŠTVU OPĆINE</w:t>
        </w:r>
        <w:r w:rsidRPr="00AA1B53">
          <w:rPr>
            <w:rFonts w:ascii="Times New Roman" w:hAnsi="Times New Roman" w:cs="Times New Roman"/>
            <w:noProof/>
            <w:webHidden/>
          </w:rPr>
          <w:tab/>
        </w:r>
        <w:r w:rsidR="0019708A" w:rsidRPr="00AA1B53">
          <w:rPr>
            <w:rFonts w:ascii="Times New Roman" w:hAnsi="Times New Roman" w:cs="Times New Roman"/>
            <w:noProof/>
            <w:webHidden/>
          </w:rPr>
          <w:fldChar w:fldCharType="begin"/>
        </w:r>
        <w:r w:rsidRPr="00AA1B53">
          <w:rPr>
            <w:rFonts w:ascii="Times New Roman" w:hAnsi="Times New Roman" w:cs="Times New Roman"/>
            <w:noProof/>
            <w:webHidden/>
          </w:rPr>
          <w:instrText xml:space="preserve"> PAGEREF _Toc86749424 \h </w:instrText>
        </w:r>
        <w:r w:rsidR="0019708A" w:rsidRPr="00AA1B53">
          <w:rPr>
            <w:rFonts w:ascii="Times New Roman" w:hAnsi="Times New Roman" w:cs="Times New Roman"/>
            <w:noProof/>
            <w:webHidden/>
          </w:rPr>
        </w:r>
        <w:r w:rsidR="0019708A" w:rsidRPr="00AA1B53">
          <w:rPr>
            <w:rFonts w:ascii="Times New Roman" w:hAnsi="Times New Roman" w:cs="Times New Roman"/>
            <w:noProof/>
            <w:webHidden/>
          </w:rPr>
          <w:fldChar w:fldCharType="separate"/>
        </w:r>
        <w:r w:rsidR="00381C31" w:rsidRPr="00AA1B53">
          <w:rPr>
            <w:rFonts w:ascii="Times New Roman" w:hAnsi="Times New Roman" w:cs="Times New Roman"/>
            <w:noProof/>
            <w:webHidden/>
          </w:rPr>
          <w:t>9</w:t>
        </w:r>
        <w:r w:rsidR="0019708A" w:rsidRPr="00AA1B53">
          <w:rPr>
            <w:rFonts w:ascii="Times New Roman" w:hAnsi="Times New Roman" w:cs="Times New Roman"/>
            <w:noProof/>
            <w:webHidden/>
          </w:rPr>
          <w:fldChar w:fldCharType="end"/>
        </w:r>
      </w:hyperlink>
    </w:p>
    <w:p w14:paraId="6CC5D4A2" w14:textId="62BCF083" w:rsidR="00365218" w:rsidRPr="00AA1B53" w:rsidRDefault="00365218" w:rsidP="00365218">
      <w:pPr>
        <w:pStyle w:val="Sadraj2"/>
        <w:tabs>
          <w:tab w:val="right" w:leader="dot" w:pos="9060"/>
        </w:tabs>
        <w:spacing w:line="276" w:lineRule="auto"/>
        <w:rPr>
          <w:rFonts w:ascii="Times New Roman" w:eastAsiaTheme="minorEastAsia" w:hAnsi="Times New Roman" w:cs="Times New Roman"/>
          <w:noProof/>
          <w:lang w:eastAsia="hr-HR"/>
        </w:rPr>
      </w:pPr>
      <w:hyperlink w:anchor="_Toc86749425" w:history="1">
        <w:r w:rsidRPr="00AA1B53">
          <w:rPr>
            <w:rStyle w:val="Hiperveza"/>
            <w:rFonts w:ascii="Times New Roman" w:hAnsi="Times New Roman" w:cs="Times New Roman"/>
            <w:noProof/>
          </w:rPr>
          <w:t>4.1. Analiza upravljanja imovinom u obliku pokretnina</w:t>
        </w:r>
        <w:r w:rsidRPr="00AA1B53">
          <w:rPr>
            <w:rFonts w:ascii="Times New Roman" w:hAnsi="Times New Roman" w:cs="Times New Roman"/>
            <w:noProof/>
            <w:webHidden/>
          </w:rPr>
          <w:tab/>
        </w:r>
        <w:r w:rsidR="0019708A" w:rsidRPr="00AA1B53">
          <w:rPr>
            <w:rFonts w:ascii="Times New Roman" w:hAnsi="Times New Roman" w:cs="Times New Roman"/>
            <w:noProof/>
            <w:webHidden/>
          </w:rPr>
          <w:fldChar w:fldCharType="begin"/>
        </w:r>
        <w:r w:rsidRPr="00AA1B53">
          <w:rPr>
            <w:rFonts w:ascii="Times New Roman" w:hAnsi="Times New Roman" w:cs="Times New Roman"/>
            <w:noProof/>
            <w:webHidden/>
          </w:rPr>
          <w:instrText xml:space="preserve"> PAGEREF _Toc86749425 \h </w:instrText>
        </w:r>
        <w:r w:rsidR="0019708A" w:rsidRPr="00AA1B53">
          <w:rPr>
            <w:rFonts w:ascii="Times New Roman" w:hAnsi="Times New Roman" w:cs="Times New Roman"/>
            <w:noProof/>
            <w:webHidden/>
          </w:rPr>
        </w:r>
        <w:r w:rsidR="0019708A" w:rsidRPr="00AA1B53">
          <w:rPr>
            <w:rFonts w:ascii="Times New Roman" w:hAnsi="Times New Roman" w:cs="Times New Roman"/>
            <w:noProof/>
            <w:webHidden/>
          </w:rPr>
          <w:fldChar w:fldCharType="separate"/>
        </w:r>
        <w:r w:rsidR="00381C31" w:rsidRPr="00AA1B53">
          <w:rPr>
            <w:rFonts w:ascii="Times New Roman" w:hAnsi="Times New Roman" w:cs="Times New Roman"/>
            <w:noProof/>
            <w:webHidden/>
          </w:rPr>
          <w:t>9</w:t>
        </w:r>
        <w:r w:rsidR="0019708A" w:rsidRPr="00AA1B53">
          <w:rPr>
            <w:rFonts w:ascii="Times New Roman" w:hAnsi="Times New Roman" w:cs="Times New Roman"/>
            <w:noProof/>
            <w:webHidden/>
          </w:rPr>
          <w:fldChar w:fldCharType="end"/>
        </w:r>
      </w:hyperlink>
    </w:p>
    <w:p w14:paraId="7C7B37CB" w14:textId="5EAB4A7D" w:rsidR="00365218" w:rsidRPr="00AA1B53" w:rsidRDefault="00365218" w:rsidP="00365218">
      <w:pPr>
        <w:pStyle w:val="Sadraj2"/>
        <w:tabs>
          <w:tab w:val="right" w:leader="dot" w:pos="9060"/>
        </w:tabs>
        <w:spacing w:line="276" w:lineRule="auto"/>
        <w:rPr>
          <w:rFonts w:ascii="Times New Roman" w:eastAsiaTheme="minorEastAsia" w:hAnsi="Times New Roman" w:cs="Times New Roman"/>
          <w:noProof/>
          <w:lang w:eastAsia="hr-HR"/>
        </w:rPr>
      </w:pPr>
      <w:hyperlink w:anchor="_Toc86749426" w:history="1">
        <w:r w:rsidRPr="00AA1B53">
          <w:rPr>
            <w:rStyle w:val="Hiperveza"/>
            <w:rFonts w:ascii="Times New Roman" w:hAnsi="Times New Roman" w:cs="Times New Roman"/>
            <w:noProof/>
          </w:rPr>
          <w:t>4.2. Analiza upravljanja imovinom u obliku vlasničkih udjela</w:t>
        </w:r>
        <w:r w:rsidRPr="00AA1B53">
          <w:rPr>
            <w:rFonts w:ascii="Times New Roman" w:hAnsi="Times New Roman" w:cs="Times New Roman"/>
            <w:noProof/>
            <w:webHidden/>
          </w:rPr>
          <w:tab/>
        </w:r>
        <w:r w:rsidR="0019708A" w:rsidRPr="00AA1B53">
          <w:rPr>
            <w:rFonts w:ascii="Times New Roman" w:hAnsi="Times New Roman" w:cs="Times New Roman"/>
            <w:noProof/>
            <w:webHidden/>
          </w:rPr>
          <w:fldChar w:fldCharType="begin"/>
        </w:r>
        <w:r w:rsidRPr="00AA1B53">
          <w:rPr>
            <w:rFonts w:ascii="Times New Roman" w:hAnsi="Times New Roman" w:cs="Times New Roman"/>
            <w:noProof/>
            <w:webHidden/>
          </w:rPr>
          <w:instrText xml:space="preserve"> PAGEREF _Toc86749426 \h </w:instrText>
        </w:r>
        <w:r w:rsidR="0019708A" w:rsidRPr="00AA1B53">
          <w:rPr>
            <w:rFonts w:ascii="Times New Roman" w:hAnsi="Times New Roman" w:cs="Times New Roman"/>
            <w:noProof/>
            <w:webHidden/>
          </w:rPr>
        </w:r>
        <w:r w:rsidR="0019708A" w:rsidRPr="00AA1B53">
          <w:rPr>
            <w:rFonts w:ascii="Times New Roman" w:hAnsi="Times New Roman" w:cs="Times New Roman"/>
            <w:noProof/>
            <w:webHidden/>
          </w:rPr>
          <w:fldChar w:fldCharType="separate"/>
        </w:r>
        <w:r w:rsidR="00381C31" w:rsidRPr="00AA1B53">
          <w:rPr>
            <w:rFonts w:ascii="Times New Roman" w:hAnsi="Times New Roman" w:cs="Times New Roman"/>
            <w:noProof/>
            <w:webHidden/>
          </w:rPr>
          <w:t>9</w:t>
        </w:r>
        <w:r w:rsidR="0019708A" w:rsidRPr="00AA1B53">
          <w:rPr>
            <w:rFonts w:ascii="Times New Roman" w:hAnsi="Times New Roman" w:cs="Times New Roman"/>
            <w:noProof/>
            <w:webHidden/>
          </w:rPr>
          <w:fldChar w:fldCharType="end"/>
        </w:r>
      </w:hyperlink>
    </w:p>
    <w:p w14:paraId="1E186B26" w14:textId="296A3A48" w:rsidR="00365218" w:rsidRPr="00AA1B53" w:rsidRDefault="00365218" w:rsidP="00365218">
      <w:pPr>
        <w:pStyle w:val="Sadraj2"/>
        <w:tabs>
          <w:tab w:val="right" w:leader="dot" w:pos="9060"/>
        </w:tabs>
        <w:spacing w:line="276" w:lineRule="auto"/>
        <w:rPr>
          <w:rFonts w:ascii="Times New Roman" w:eastAsiaTheme="minorEastAsia" w:hAnsi="Times New Roman" w:cs="Times New Roman"/>
          <w:noProof/>
          <w:lang w:eastAsia="hr-HR"/>
        </w:rPr>
      </w:pPr>
      <w:hyperlink w:anchor="_Toc86749427" w:history="1">
        <w:r w:rsidRPr="00AA1B53">
          <w:rPr>
            <w:rStyle w:val="Hiperveza"/>
            <w:rFonts w:ascii="Times New Roman" w:hAnsi="Times New Roman" w:cs="Times New Roman"/>
            <w:noProof/>
          </w:rPr>
          <w:t>4.3. Analiza upravljanja nekretninama</w:t>
        </w:r>
        <w:r w:rsidRPr="00AA1B53">
          <w:rPr>
            <w:rFonts w:ascii="Times New Roman" w:hAnsi="Times New Roman" w:cs="Times New Roman"/>
            <w:noProof/>
            <w:webHidden/>
          </w:rPr>
          <w:tab/>
        </w:r>
        <w:r w:rsidR="0019708A" w:rsidRPr="00AA1B53">
          <w:rPr>
            <w:rFonts w:ascii="Times New Roman" w:hAnsi="Times New Roman" w:cs="Times New Roman"/>
            <w:noProof/>
            <w:webHidden/>
          </w:rPr>
          <w:fldChar w:fldCharType="begin"/>
        </w:r>
        <w:r w:rsidRPr="00AA1B53">
          <w:rPr>
            <w:rFonts w:ascii="Times New Roman" w:hAnsi="Times New Roman" w:cs="Times New Roman"/>
            <w:noProof/>
            <w:webHidden/>
          </w:rPr>
          <w:instrText xml:space="preserve"> PAGEREF _Toc86749427 \h </w:instrText>
        </w:r>
        <w:r w:rsidR="0019708A" w:rsidRPr="00AA1B53">
          <w:rPr>
            <w:rFonts w:ascii="Times New Roman" w:hAnsi="Times New Roman" w:cs="Times New Roman"/>
            <w:noProof/>
            <w:webHidden/>
          </w:rPr>
        </w:r>
        <w:r w:rsidR="0019708A" w:rsidRPr="00AA1B53">
          <w:rPr>
            <w:rFonts w:ascii="Times New Roman" w:hAnsi="Times New Roman" w:cs="Times New Roman"/>
            <w:noProof/>
            <w:webHidden/>
          </w:rPr>
          <w:fldChar w:fldCharType="separate"/>
        </w:r>
        <w:r w:rsidR="00381C31" w:rsidRPr="00AA1B53">
          <w:rPr>
            <w:rFonts w:ascii="Times New Roman" w:hAnsi="Times New Roman" w:cs="Times New Roman"/>
            <w:noProof/>
            <w:webHidden/>
          </w:rPr>
          <w:t>10</w:t>
        </w:r>
        <w:r w:rsidR="0019708A" w:rsidRPr="00AA1B53">
          <w:rPr>
            <w:rFonts w:ascii="Times New Roman" w:hAnsi="Times New Roman" w:cs="Times New Roman"/>
            <w:noProof/>
            <w:webHidden/>
          </w:rPr>
          <w:fldChar w:fldCharType="end"/>
        </w:r>
      </w:hyperlink>
    </w:p>
    <w:p w14:paraId="29D342C9" w14:textId="28BF7125" w:rsidR="00365218" w:rsidRPr="00AA1B53" w:rsidRDefault="00365218" w:rsidP="00365218">
      <w:pPr>
        <w:pStyle w:val="Sadraj3"/>
        <w:tabs>
          <w:tab w:val="right" w:leader="dot" w:pos="9060"/>
        </w:tabs>
        <w:spacing w:line="276" w:lineRule="auto"/>
        <w:rPr>
          <w:rFonts w:ascii="Times New Roman" w:eastAsiaTheme="minorEastAsia" w:hAnsi="Times New Roman" w:cs="Times New Roman"/>
          <w:noProof/>
          <w:lang w:eastAsia="hr-HR"/>
        </w:rPr>
      </w:pPr>
      <w:hyperlink w:anchor="_Toc86749428" w:history="1">
        <w:r w:rsidRPr="00AA1B53">
          <w:rPr>
            <w:rStyle w:val="Hiperveza"/>
            <w:rFonts w:ascii="Times New Roman" w:hAnsi="Times New Roman" w:cs="Times New Roman"/>
            <w:noProof/>
          </w:rPr>
          <w:t>4.3.1. Analiza upravljanja poslovnim prostorima</w:t>
        </w:r>
        <w:r w:rsidRPr="00AA1B53">
          <w:rPr>
            <w:rFonts w:ascii="Times New Roman" w:hAnsi="Times New Roman" w:cs="Times New Roman"/>
            <w:noProof/>
            <w:webHidden/>
          </w:rPr>
          <w:tab/>
        </w:r>
        <w:r w:rsidR="0019708A" w:rsidRPr="00AA1B53">
          <w:rPr>
            <w:rFonts w:ascii="Times New Roman" w:hAnsi="Times New Roman" w:cs="Times New Roman"/>
            <w:noProof/>
            <w:webHidden/>
          </w:rPr>
          <w:fldChar w:fldCharType="begin"/>
        </w:r>
        <w:r w:rsidRPr="00AA1B53">
          <w:rPr>
            <w:rFonts w:ascii="Times New Roman" w:hAnsi="Times New Roman" w:cs="Times New Roman"/>
            <w:noProof/>
            <w:webHidden/>
          </w:rPr>
          <w:instrText xml:space="preserve"> PAGEREF _Toc86749428 \h </w:instrText>
        </w:r>
        <w:r w:rsidR="0019708A" w:rsidRPr="00AA1B53">
          <w:rPr>
            <w:rFonts w:ascii="Times New Roman" w:hAnsi="Times New Roman" w:cs="Times New Roman"/>
            <w:noProof/>
            <w:webHidden/>
          </w:rPr>
        </w:r>
        <w:r w:rsidR="0019708A" w:rsidRPr="00AA1B53">
          <w:rPr>
            <w:rFonts w:ascii="Times New Roman" w:hAnsi="Times New Roman" w:cs="Times New Roman"/>
            <w:noProof/>
            <w:webHidden/>
          </w:rPr>
          <w:fldChar w:fldCharType="separate"/>
        </w:r>
        <w:r w:rsidR="00381C31" w:rsidRPr="00AA1B53">
          <w:rPr>
            <w:rFonts w:ascii="Times New Roman" w:hAnsi="Times New Roman" w:cs="Times New Roman"/>
            <w:noProof/>
            <w:webHidden/>
          </w:rPr>
          <w:t>10</w:t>
        </w:r>
        <w:r w:rsidR="0019708A" w:rsidRPr="00AA1B53">
          <w:rPr>
            <w:rFonts w:ascii="Times New Roman" w:hAnsi="Times New Roman" w:cs="Times New Roman"/>
            <w:noProof/>
            <w:webHidden/>
          </w:rPr>
          <w:fldChar w:fldCharType="end"/>
        </w:r>
      </w:hyperlink>
    </w:p>
    <w:p w14:paraId="28B5D26B" w14:textId="4A3442DF" w:rsidR="00365218" w:rsidRPr="00AA1B53" w:rsidRDefault="00365218" w:rsidP="00365218">
      <w:pPr>
        <w:pStyle w:val="Sadraj3"/>
        <w:tabs>
          <w:tab w:val="right" w:leader="dot" w:pos="9060"/>
        </w:tabs>
        <w:spacing w:line="276" w:lineRule="auto"/>
        <w:rPr>
          <w:rFonts w:ascii="Times New Roman" w:eastAsiaTheme="minorEastAsia" w:hAnsi="Times New Roman" w:cs="Times New Roman"/>
          <w:noProof/>
          <w:lang w:eastAsia="hr-HR"/>
        </w:rPr>
      </w:pPr>
      <w:hyperlink w:anchor="_Toc86749429" w:history="1">
        <w:r w:rsidRPr="00AA1B53">
          <w:rPr>
            <w:rStyle w:val="Hiperveza"/>
            <w:rFonts w:ascii="Times New Roman" w:hAnsi="Times New Roman" w:cs="Times New Roman"/>
            <w:noProof/>
          </w:rPr>
          <w:t>4.3.2. Analiza upravljanja građevinskim i poljoprivrednim zemljištem</w:t>
        </w:r>
        <w:r w:rsidRPr="00AA1B53">
          <w:rPr>
            <w:rFonts w:ascii="Times New Roman" w:hAnsi="Times New Roman" w:cs="Times New Roman"/>
            <w:noProof/>
            <w:webHidden/>
          </w:rPr>
          <w:tab/>
        </w:r>
        <w:r w:rsidR="0019708A" w:rsidRPr="00AA1B53">
          <w:rPr>
            <w:rFonts w:ascii="Times New Roman" w:hAnsi="Times New Roman" w:cs="Times New Roman"/>
            <w:noProof/>
            <w:webHidden/>
          </w:rPr>
          <w:fldChar w:fldCharType="begin"/>
        </w:r>
        <w:r w:rsidRPr="00AA1B53">
          <w:rPr>
            <w:rFonts w:ascii="Times New Roman" w:hAnsi="Times New Roman" w:cs="Times New Roman"/>
            <w:noProof/>
            <w:webHidden/>
          </w:rPr>
          <w:instrText xml:space="preserve"> PAGEREF _Toc86749429 \h </w:instrText>
        </w:r>
        <w:r w:rsidR="0019708A" w:rsidRPr="00AA1B53">
          <w:rPr>
            <w:rFonts w:ascii="Times New Roman" w:hAnsi="Times New Roman" w:cs="Times New Roman"/>
            <w:noProof/>
            <w:webHidden/>
          </w:rPr>
        </w:r>
        <w:r w:rsidR="0019708A" w:rsidRPr="00AA1B53">
          <w:rPr>
            <w:rFonts w:ascii="Times New Roman" w:hAnsi="Times New Roman" w:cs="Times New Roman"/>
            <w:noProof/>
            <w:webHidden/>
          </w:rPr>
          <w:fldChar w:fldCharType="separate"/>
        </w:r>
        <w:r w:rsidR="00381C31" w:rsidRPr="00AA1B53">
          <w:rPr>
            <w:rFonts w:ascii="Times New Roman" w:hAnsi="Times New Roman" w:cs="Times New Roman"/>
            <w:noProof/>
            <w:webHidden/>
          </w:rPr>
          <w:t>11</w:t>
        </w:r>
        <w:r w:rsidR="0019708A" w:rsidRPr="00AA1B53">
          <w:rPr>
            <w:rFonts w:ascii="Times New Roman" w:hAnsi="Times New Roman" w:cs="Times New Roman"/>
            <w:noProof/>
            <w:webHidden/>
          </w:rPr>
          <w:fldChar w:fldCharType="end"/>
        </w:r>
      </w:hyperlink>
    </w:p>
    <w:p w14:paraId="62560B97" w14:textId="6D0FD74C" w:rsidR="00365218" w:rsidRPr="00AA1B53" w:rsidRDefault="00365218" w:rsidP="00365218">
      <w:pPr>
        <w:pStyle w:val="Sadraj3"/>
        <w:tabs>
          <w:tab w:val="right" w:leader="dot" w:pos="9060"/>
        </w:tabs>
        <w:spacing w:line="276" w:lineRule="auto"/>
        <w:rPr>
          <w:rFonts w:ascii="Times New Roman" w:eastAsiaTheme="minorEastAsia" w:hAnsi="Times New Roman" w:cs="Times New Roman"/>
          <w:noProof/>
          <w:lang w:eastAsia="hr-HR"/>
        </w:rPr>
      </w:pPr>
      <w:hyperlink w:anchor="_Toc86749430" w:history="1">
        <w:r w:rsidRPr="00AA1B53">
          <w:rPr>
            <w:rStyle w:val="Hiperveza"/>
            <w:rFonts w:ascii="Times New Roman" w:hAnsi="Times New Roman" w:cs="Times New Roman"/>
            <w:noProof/>
          </w:rPr>
          <w:t>4.3.3. Analiza upravljanja sportskim građevinama</w:t>
        </w:r>
        <w:r w:rsidRPr="00AA1B53">
          <w:rPr>
            <w:rFonts w:ascii="Times New Roman" w:hAnsi="Times New Roman" w:cs="Times New Roman"/>
            <w:noProof/>
            <w:webHidden/>
          </w:rPr>
          <w:tab/>
        </w:r>
        <w:r w:rsidR="0019708A" w:rsidRPr="00AA1B53">
          <w:rPr>
            <w:rFonts w:ascii="Times New Roman" w:hAnsi="Times New Roman" w:cs="Times New Roman"/>
            <w:noProof/>
            <w:webHidden/>
          </w:rPr>
          <w:fldChar w:fldCharType="begin"/>
        </w:r>
        <w:r w:rsidRPr="00AA1B53">
          <w:rPr>
            <w:rFonts w:ascii="Times New Roman" w:hAnsi="Times New Roman" w:cs="Times New Roman"/>
            <w:noProof/>
            <w:webHidden/>
          </w:rPr>
          <w:instrText xml:space="preserve"> PAGEREF _Toc86749430 \h </w:instrText>
        </w:r>
        <w:r w:rsidR="0019708A" w:rsidRPr="00AA1B53">
          <w:rPr>
            <w:rFonts w:ascii="Times New Roman" w:hAnsi="Times New Roman" w:cs="Times New Roman"/>
            <w:noProof/>
            <w:webHidden/>
          </w:rPr>
        </w:r>
        <w:r w:rsidR="0019708A" w:rsidRPr="00AA1B53">
          <w:rPr>
            <w:rFonts w:ascii="Times New Roman" w:hAnsi="Times New Roman" w:cs="Times New Roman"/>
            <w:noProof/>
            <w:webHidden/>
          </w:rPr>
          <w:fldChar w:fldCharType="separate"/>
        </w:r>
        <w:r w:rsidR="00381C31" w:rsidRPr="00AA1B53">
          <w:rPr>
            <w:rFonts w:ascii="Times New Roman" w:hAnsi="Times New Roman" w:cs="Times New Roman"/>
            <w:noProof/>
            <w:webHidden/>
          </w:rPr>
          <w:t>12</w:t>
        </w:r>
        <w:r w:rsidR="0019708A" w:rsidRPr="00AA1B53">
          <w:rPr>
            <w:rFonts w:ascii="Times New Roman" w:hAnsi="Times New Roman" w:cs="Times New Roman"/>
            <w:noProof/>
            <w:webHidden/>
          </w:rPr>
          <w:fldChar w:fldCharType="end"/>
        </w:r>
      </w:hyperlink>
    </w:p>
    <w:p w14:paraId="1A078CF4" w14:textId="4DAB45E5" w:rsidR="00365218" w:rsidRPr="00AA1B53" w:rsidRDefault="00365218" w:rsidP="00365218">
      <w:pPr>
        <w:pStyle w:val="Sadraj3"/>
        <w:tabs>
          <w:tab w:val="right" w:leader="dot" w:pos="9060"/>
        </w:tabs>
        <w:spacing w:line="276" w:lineRule="auto"/>
        <w:rPr>
          <w:rFonts w:ascii="Times New Roman" w:eastAsiaTheme="minorEastAsia" w:hAnsi="Times New Roman" w:cs="Times New Roman"/>
          <w:noProof/>
          <w:lang w:eastAsia="hr-HR"/>
        </w:rPr>
      </w:pPr>
      <w:hyperlink w:anchor="_Toc86749431" w:history="1">
        <w:r w:rsidRPr="00AA1B53">
          <w:rPr>
            <w:rStyle w:val="Hiperveza"/>
            <w:rFonts w:ascii="Times New Roman" w:hAnsi="Times New Roman" w:cs="Times New Roman"/>
            <w:noProof/>
          </w:rPr>
          <w:t>4.3.4. Analiza neprocijenjenih nekretnina</w:t>
        </w:r>
        <w:r w:rsidRPr="00AA1B53">
          <w:rPr>
            <w:rFonts w:ascii="Times New Roman" w:hAnsi="Times New Roman" w:cs="Times New Roman"/>
            <w:noProof/>
            <w:webHidden/>
          </w:rPr>
          <w:tab/>
        </w:r>
        <w:r w:rsidR="0019708A" w:rsidRPr="00AA1B53">
          <w:rPr>
            <w:rFonts w:ascii="Times New Roman" w:hAnsi="Times New Roman" w:cs="Times New Roman"/>
            <w:noProof/>
            <w:webHidden/>
          </w:rPr>
          <w:fldChar w:fldCharType="begin"/>
        </w:r>
        <w:r w:rsidRPr="00AA1B53">
          <w:rPr>
            <w:rFonts w:ascii="Times New Roman" w:hAnsi="Times New Roman" w:cs="Times New Roman"/>
            <w:noProof/>
            <w:webHidden/>
          </w:rPr>
          <w:instrText xml:space="preserve"> PAGEREF _Toc86749431 \h </w:instrText>
        </w:r>
        <w:r w:rsidR="0019708A" w:rsidRPr="00AA1B53">
          <w:rPr>
            <w:rFonts w:ascii="Times New Roman" w:hAnsi="Times New Roman" w:cs="Times New Roman"/>
            <w:noProof/>
            <w:webHidden/>
          </w:rPr>
        </w:r>
        <w:r w:rsidR="0019708A" w:rsidRPr="00AA1B53">
          <w:rPr>
            <w:rFonts w:ascii="Times New Roman" w:hAnsi="Times New Roman" w:cs="Times New Roman"/>
            <w:noProof/>
            <w:webHidden/>
          </w:rPr>
          <w:fldChar w:fldCharType="separate"/>
        </w:r>
        <w:r w:rsidR="00381C31" w:rsidRPr="00AA1B53">
          <w:rPr>
            <w:rFonts w:ascii="Times New Roman" w:hAnsi="Times New Roman" w:cs="Times New Roman"/>
            <w:noProof/>
            <w:webHidden/>
          </w:rPr>
          <w:t>13</w:t>
        </w:r>
        <w:r w:rsidR="0019708A" w:rsidRPr="00AA1B53">
          <w:rPr>
            <w:rFonts w:ascii="Times New Roman" w:hAnsi="Times New Roman" w:cs="Times New Roman"/>
            <w:noProof/>
            <w:webHidden/>
          </w:rPr>
          <w:fldChar w:fldCharType="end"/>
        </w:r>
      </w:hyperlink>
    </w:p>
    <w:p w14:paraId="2EB7321A" w14:textId="65D15B7F" w:rsidR="00365218" w:rsidRPr="00AA1B53" w:rsidRDefault="00365218" w:rsidP="00365218">
      <w:pPr>
        <w:pStyle w:val="Sadraj2"/>
        <w:tabs>
          <w:tab w:val="right" w:leader="dot" w:pos="9060"/>
        </w:tabs>
        <w:spacing w:line="276" w:lineRule="auto"/>
        <w:rPr>
          <w:rFonts w:ascii="Times New Roman" w:eastAsiaTheme="minorEastAsia" w:hAnsi="Times New Roman" w:cs="Times New Roman"/>
          <w:noProof/>
          <w:lang w:eastAsia="hr-HR"/>
        </w:rPr>
      </w:pPr>
      <w:hyperlink w:anchor="_Toc86749432" w:history="1">
        <w:r w:rsidRPr="00AA1B53">
          <w:rPr>
            <w:rStyle w:val="Hiperveza"/>
            <w:rFonts w:ascii="Times New Roman" w:hAnsi="Times New Roman" w:cs="Times New Roman"/>
            <w:noProof/>
          </w:rPr>
          <w:t>4.4. Analiza upravljanja komunalnom infrastrukturom</w:t>
        </w:r>
        <w:r w:rsidRPr="00AA1B53">
          <w:rPr>
            <w:rFonts w:ascii="Times New Roman" w:hAnsi="Times New Roman" w:cs="Times New Roman"/>
            <w:noProof/>
            <w:webHidden/>
          </w:rPr>
          <w:tab/>
        </w:r>
        <w:r w:rsidR="0019708A" w:rsidRPr="00AA1B53">
          <w:rPr>
            <w:rFonts w:ascii="Times New Roman" w:hAnsi="Times New Roman" w:cs="Times New Roman"/>
            <w:noProof/>
            <w:webHidden/>
          </w:rPr>
          <w:fldChar w:fldCharType="begin"/>
        </w:r>
        <w:r w:rsidRPr="00AA1B53">
          <w:rPr>
            <w:rFonts w:ascii="Times New Roman" w:hAnsi="Times New Roman" w:cs="Times New Roman"/>
            <w:noProof/>
            <w:webHidden/>
          </w:rPr>
          <w:instrText xml:space="preserve"> PAGEREF _Toc86749432 \h </w:instrText>
        </w:r>
        <w:r w:rsidR="0019708A" w:rsidRPr="00AA1B53">
          <w:rPr>
            <w:rFonts w:ascii="Times New Roman" w:hAnsi="Times New Roman" w:cs="Times New Roman"/>
            <w:noProof/>
            <w:webHidden/>
          </w:rPr>
        </w:r>
        <w:r w:rsidR="0019708A" w:rsidRPr="00AA1B53">
          <w:rPr>
            <w:rFonts w:ascii="Times New Roman" w:hAnsi="Times New Roman" w:cs="Times New Roman"/>
            <w:noProof/>
            <w:webHidden/>
          </w:rPr>
          <w:fldChar w:fldCharType="separate"/>
        </w:r>
        <w:r w:rsidR="00381C31" w:rsidRPr="00AA1B53">
          <w:rPr>
            <w:rFonts w:ascii="Times New Roman" w:hAnsi="Times New Roman" w:cs="Times New Roman"/>
            <w:noProof/>
            <w:webHidden/>
          </w:rPr>
          <w:t>14</w:t>
        </w:r>
        <w:r w:rsidR="0019708A" w:rsidRPr="00AA1B53">
          <w:rPr>
            <w:rFonts w:ascii="Times New Roman" w:hAnsi="Times New Roman" w:cs="Times New Roman"/>
            <w:noProof/>
            <w:webHidden/>
          </w:rPr>
          <w:fldChar w:fldCharType="end"/>
        </w:r>
      </w:hyperlink>
    </w:p>
    <w:p w14:paraId="4509D188" w14:textId="1A7CB8CF" w:rsidR="00365218" w:rsidRPr="00AA1B53" w:rsidRDefault="00365218" w:rsidP="00365218">
      <w:pPr>
        <w:pStyle w:val="Sadraj3"/>
        <w:tabs>
          <w:tab w:val="right" w:leader="dot" w:pos="9060"/>
        </w:tabs>
        <w:spacing w:line="276" w:lineRule="auto"/>
        <w:rPr>
          <w:rFonts w:ascii="Times New Roman" w:eastAsiaTheme="minorEastAsia" w:hAnsi="Times New Roman" w:cs="Times New Roman"/>
          <w:noProof/>
          <w:lang w:eastAsia="hr-HR"/>
        </w:rPr>
      </w:pPr>
      <w:hyperlink w:anchor="_Toc86749433" w:history="1">
        <w:r w:rsidRPr="00AA1B53">
          <w:rPr>
            <w:rStyle w:val="Hiperveza"/>
            <w:rFonts w:ascii="Times New Roman" w:hAnsi="Times New Roman" w:cs="Times New Roman"/>
            <w:noProof/>
          </w:rPr>
          <w:t>4.4.1. Nerazvrstane ceste</w:t>
        </w:r>
        <w:r w:rsidRPr="00AA1B53">
          <w:rPr>
            <w:rFonts w:ascii="Times New Roman" w:hAnsi="Times New Roman" w:cs="Times New Roman"/>
            <w:noProof/>
            <w:webHidden/>
          </w:rPr>
          <w:tab/>
        </w:r>
        <w:r w:rsidR="0019708A" w:rsidRPr="00AA1B53">
          <w:rPr>
            <w:rFonts w:ascii="Times New Roman" w:hAnsi="Times New Roman" w:cs="Times New Roman"/>
            <w:noProof/>
            <w:webHidden/>
          </w:rPr>
          <w:fldChar w:fldCharType="begin"/>
        </w:r>
        <w:r w:rsidRPr="00AA1B53">
          <w:rPr>
            <w:rFonts w:ascii="Times New Roman" w:hAnsi="Times New Roman" w:cs="Times New Roman"/>
            <w:noProof/>
            <w:webHidden/>
          </w:rPr>
          <w:instrText xml:space="preserve"> PAGEREF _Toc86749433 \h </w:instrText>
        </w:r>
        <w:r w:rsidR="0019708A" w:rsidRPr="00AA1B53">
          <w:rPr>
            <w:rFonts w:ascii="Times New Roman" w:hAnsi="Times New Roman" w:cs="Times New Roman"/>
            <w:noProof/>
            <w:webHidden/>
          </w:rPr>
        </w:r>
        <w:r w:rsidR="0019708A" w:rsidRPr="00AA1B53">
          <w:rPr>
            <w:rFonts w:ascii="Times New Roman" w:hAnsi="Times New Roman" w:cs="Times New Roman"/>
            <w:noProof/>
            <w:webHidden/>
          </w:rPr>
          <w:fldChar w:fldCharType="separate"/>
        </w:r>
        <w:r w:rsidR="00381C31" w:rsidRPr="00AA1B53">
          <w:rPr>
            <w:rFonts w:ascii="Times New Roman" w:hAnsi="Times New Roman" w:cs="Times New Roman"/>
            <w:noProof/>
            <w:webHidden/>
          </w:rPr>
          <w:t>15</w:t>
        </w:r>
        <w:r w:rsidR="0019708A" w:rsidRPr="00AA1B53">
          <w:rPr>
            <w:rFonts w:ascii="Times New Roman" w:hAnsi="Times New Roman" w:cs="Times New Roman"/>
            <w:noProof/>
            <w:webHidden/>
          </w:rPr>
          <w:fldChar w:fldCharType="end"/>
        </w:r>
      </w:hyperlink>
    </w:p>
    <w:p w14:paraId="24B83031" w14:textId="22F7022A" w:rsidR="00365218" w:rsidRPr="00AA1B53" w:rsidRDefault="00365218" w:rsidP="00365218">
      <w:pPr>
        <w:pStyle w:val="Sadraj3"/>
        <w:tabs>
          <w:tab w:val="right" w:leader="dot" w:pos="9060"/>
        </w:tabs>
        <w:spacing w:line="276" w:lineRule="auto"/>
        <w:rPr>
          <w:rFonts w:ascii="Times New Roman" w:eastAsiaTheme="minorEastAsia" w:hAnsi="Times New Roman" w:cs="Times New Roman"/>
          <w:noProof/>
          <w:lang w:eastAsia="hr-HR"/>
        </w:rPr>
      </w:pPr>
      <w:hyperlink w:anchor="_Toc86749434" w:history="1">
        <w:r w:rsidRPr="00AA1B53">
          <w:rPr>
            <w:rStyle w:val="Hiperveza"/>
            <w:rFonts w:ascii="Times New Roman" w:hAnsi="Times New Roman" w:cs="Times New Roman"/>
            <w:noProof/>
          </w:rPr>
          <w:t>4.4.2. Javne prometne površine na kojima nije dopušten promet motornih vozila</w:t>
        </w:r>
        <w:r w:rsidRPr="00AA1B53">
          <w:rPr>
            <w:rFonts w:ascii="Times New Roman" w:hAnsi="Times New Roman" w:cs="Times New Roman"/>
            <w:noProof/>
            <w:webHidden/>
          </w:rPr>
          <w:tab/>
        </w:r>
        <w:r w:rsidR="0019708A" w:rsidRPr="00AA1B53">
          <w:rPr>
            <w:rFonts w:ascii="Times New Roman" w:hAnsi="Times New Roman" w:cs="Times New Roman"/>
            <w:noProof/>
            <w:webHidden/>
          </w:rPr>
          <w:fldChar w:fldCharType="begin"/>
        </w:r>
        <w:r w:rsidRPr="00AA1B53">
          <w:rPr>
            <w:rFonts w:ascii="Times New Roman" w:hAnsi="Times New Roman" w:cs="Times New Roman"/>
            <w:noProof/>
            <w:webHidden/>
          </w:rPr>
          <w:instrText xml:space="preserve"> PAGEREF _Toc86749434 \h </w:instrText>
        </w:r>
        <w:r w:rsidR="0019708A" w:rsidRPr="00AA1B53">
          <w:rPr>
            <w:rFonts w:ascii="Times New Roman" w:hAnsi="Times New Roman" w:cs="Times New Roman"/>
            <w:noProof/>
            <w:webHidden/>
          </w:rPr>
        </w:r>
        <w:r w:rsidR="0019708A" w:rsidRPr="00AA1B53">
          <w:rPr>
            <w:rFonts w:ascii="Times New Roman" w:hAnsi="Times New Roman" w:cs="Times New Roman"/>
            <w:noProof/>
            <w:webHidden/>
          </w:rPr>
          <w:fldChar w:fldCharType="separate"/>
        </w:r>
        <w:r w:rsidR="00381C31" w:rsidRPr="00AA1B53">
          <w:rPr>
            <w:rFonts w:ascii="Times New Roman" w:hAnsi="Times New Roman" w:cs="Times New Roman"/>
            <w:noProof/>
            <w:webHidden/>
          </w:rPr>
          <w:t>16</w:t>
        </w:r>
        <w:r w:rsidR="0019708A" w:rsidRPr="00AA1B53">
          <w:rPr>
            <w:rFonts w:ascii="Times New Roman" w:hAnsi="Times New Roman" w:cs="Times New Roman"/>
            <w:noProof/>
            <w:webHidden/>
          </w:rPr>
          <w:fldChar w:fldCharType="end"/>
        </w:r>
      </w:hyperlink>
    </w:p>
    <w:p w14:paraId="491D7CDA" w14:textId="11FFAC88" w:rsidR="00365218" w:rsidRPr="00AA1B53" w:rsidRDefault="00365218" w:rsidP="00365218">
      <w:pPr>
        <w:pStyle w:val="Sadraj3"/>
        <w:tabs>
          <w:tab w:val="right" w:leader="dot" w:pos="9060"/>
        </w:tabs>
        <w:spacing w:line="276" w:lineRule="auto"/>
        <w:rPr>
          <w:rFonts w:ascii="Times New Roman" w:eastAsiaTheme="minorEastAsia" w:hAnsi="Times New Roman" w:cs="Times New Roman"/>
          <w:noProof/>
          <w:lang w:eastAsia="hr-HR"/>
        </w:rPr>
      </w:pPr>
      <w:hyperlink w:anchor="_Toc86749435" w:history="1">
        <w:r w:rsidRPr="00AA1B53">
          <w:rPr>
            <w:rStyle w:val="Hiperveza"/>
            <w:rFonts w:ascii="Times New Roman" w:hAnsi="Times New Roman" w:cs="Times New Roman"/>
            <w:noProof/>
          </w:rPr>
          <w:t>4.4.3. Javne zelene površine</w:t>
        </w:r>
        <w:r w:rsidRPr="00AA1B53">
          <w:rPr>
            <w:rFonts w:ascii="Times New Roman" w:hAnsi="Times New Roman" w:cs="Times New Roman"/>
            <w:noProof/>
            <w:webHidden/>
          </w:rPr>
          <w:tab/>
        </w:r>
        <w:r w:rsidR="0019708A" w:rsidRPr="00AA1B53">
          <w:rPr>
            <w:rFonts w:ascii="Times New Roman" w:hAnsi="Times New Roman" w:cs="Times New Roman"/>
            <w:noProof/>
            <w:webHidden/>
          </w:rPr>
          <w:fldChar w:fldCharType="begin"/>
        </w:r>
        <w:r w:rsidRPr="00AA1B53">
          <w:rPr>
            <w:rFonts w:ascii="Times New Roman" w:hAnsi="Times New Roman" w:cs="Times New Roman"/>
            <w:noProof/>
            <w:webHidden/>
          </w:rPr>
          <w:instrText xml:space="preserve"> PAGEREF _Toc86749435 \h </w:instrText>
        </w:r>
        <w:r w:rsidR="0019708A" w:rsidRPr="00AA1B53">
          <w:rPr>
            <w:rFonts w:ascii="Times New Roman" w:hAnsi="Times New Roman" w:cs="Times New Roman"/>
            <w:noProof/>
            <w:webHidden/>
          </w:rPr>
        </w:r>
        <w:r w:rsidR="0019708A" w:rsidRPr="00AA1B53">
          <w:rPr>
            <w:rFonts w:ascii="Times New Roman" w:hAnsi="Times New Roman" w:cs="Times New Roman"/>
            <w:noProof/>
            <w:webHidden/>
          </w:rPr>
          <w:fldChar w:fldCharType="separate"/>
        </w:r>
        <w:r w:rsidR="00381C31" w:rsidRPr="00AA1B53">
          <w:rPr>
            <w:rFonts w:ascii="Times New Roman" w:hAnsi="Times New Roman" w:cs="Times New Roman"/>
            <w:noProof/>
            <w:webHidden/>
          </w:rPr>
          <w:t>16</w:t>
        </w:r>
        <w:r w:rsidR="0019708A" w:rsidRPr="00AA1B53">
          <w:rPr>
            <w:rFonts w:ascii="Times New Roman" w:hAnsi="Times New Roman" w:cs="Times New Roman"/>
            <w:noProof/>
            <w:webHidden/>
          </w:rPr>
          <w:fldChar w:fldCharType="end"/>
        </w:r>
      </w:hyperlink>
    </w:p>
    <w:p w14:paraId="0B4B81C1" w14:textId="17BF75F3" w:rsidR="00365218" w:rsidRPr="00AA1B53" w:rsidRDefault="00365218" w:rsidP="00365218">
      <w:pPr>
        <w:pStyle w:val="Sadraj3"/>
        <w:tabs>
          <w:tab w:val="right" w:leader="dot" w:pos="9060"/>
        </w:tabs>
        <w:spacing w:line="276" w:lineRule="auto"/>
        <w:rPr>
          <w:rFonts w:ascii="Times New Roman" w:eastAsiaTheme="minorEastAsia" w:hAnsi="Times New Roman" w:cs="Times New Roman"/>
          <w:noProof/>
          <w:lang w:eastAsia="hr-HR"/>
        </w:rPr>
      </w:pPr>
      <w:hyperlink w:anchor="_Toc86749436" w:history="1">
        <w:r w:rsidRPr="00AA1B53">
          <w:rPr>
            <w:rStyle w:val="Hiperveza"/>
            <w:rFonts w:ascii="Times New Roman" w:hAnsi="Times New Roman" w:cs="Times New Roman"/>
            <w:noProof/>
          </w:rPr>
          <w:t>4.4.4. Građevine i uređaji javne namjene</w:t>
        </w:r>
        <w:r w:rsidRPr="00AA1B53">
          <w:rPr>
            <w:rFonts w:ascii="Times New Roman" w:hAnsi="Times New Roman" w:cs="Times New Roman"/>
            <w:noProof/>
            <w:webHidden/>
          </w:rPr>
          <w:tab/>
        </w:r>
        <w:r w:rsidR="0019708A" w:rsidRPr="00AA1B53">
          <w:rPr>
            <w:rFonts w:ascii="Times New Roman" w:hAnsi="Times New Roman" w:cs="Times New Roman"/>
            <w:noProof/>
            <w:webHidden/>
          </w:rPr>
          <w:fldChar w:fldCharType="begin"/>
        </w:r>
        <w:r w:rsidRPr="00AA1B53">
          <w:rPr>
            <w:rFonts w:ascii="Times New Roman" w:hAnsi="Times New Roman" w:cs="Times New Roman"/>
            <w:noProof/>
            <w:webHidden/>
          </w:rPr>
          <w:instrText xml:space="preserve"> PAGEREF _Toc86749436 \h </w:instrText>
        </w:r>
        <w:r w:rsidR="0019708A" w:rsidRPr="00AA1B53">
          <w:rPr>
            <w:rFonts w:ascii="Times New Roman" w:hAnsi="Times New Roman" w:cs="Times New Roman"/>
            <w:noProof/>
            <w:webHidden/>
          </w:rPr>
        </w:r>
        <w:r w:rsidR="0019708A" w:rsidRPr="00AA1B53">
          <w:rPr>
            <w:rFonts w:ascii="Times New Roman" w:hAnsi="Times New Roman" w:cs="Times New Roman"/>
            <w:noProof/>
            <w:webHidden/>
          </w:rPr>
          <w:fldChar w:fldCharType="separate"/>
        </w:r>
        <w:r w:rsidR="00381C31" w:rsidRPr="00AA1B53">
          <w:rPr>
            <w:rFonts w:ascii="Times New Roman" w:hAnsi="Times New Roman" w:cs="Times New Roman"/>
            <w:noProof/>
            <w:webHidden/>
          </w:rPr>
          <w:t>17</w:t>
        </w:r>
        <w:r w:rsidR="0019708A" w:rsidRPr="00AA1B53">
          <w:rPr>
            <w:rFonts w:ascii="Times New Roman" w:hAnsi="Times New Roman" w:cs="Times New Roman"/>
            <w:noProof/>
            <w:webHidden/>
          </w:rPr>
          <w:fldChar w:fldCharType="end"/>
        </w:r>
      </w:hyperlink>
    </w:p>
    <w:p w14:paraId="6ABD7252" w14:textId="0F006F6E" w:rsidR="00365218" w:rsidRPr="00AA1B53" w:rsidRDefault="00365218" w:rsidP="00365218">
      <w:pPr>
        <w:pStyle w:val="Sadraj3"/>
        <w:tabs>
          <w:tab w:val="right" w:leader="dot" w:pos="9060"/>
        </w:tabs>
        <w:spacing w:line="276" w:lineRule="auto"/>
        <w:rPr>
          <w:rFonts w:ascii="Times New Roman" w:eastAsiaTheme="minorEastAsia" w:hAnsi="Times New Roman" w:cs="Times New Roman"/>
          <w:noProof/>
          <w:lang w:eastAsia="hr-HR"/>
        </w:rPr>
      </w:pPr>
      <w:hyperlink w:anchor="_Toc86749437" w:history="1">
        <w:r w:rsidRPr="00AA1B53">
          <w:rPr>
            <w:rStyle w:val="Hiperveza"/>
            <w:rFonts w:ascii="Times New Roman" w:hAnsi="Times New Roman" w:cs="Times New Roman"/>
            <w:noProof/>
          </w:rPr>
          <w:t>4.4.5. Javna rasvjeta</w:t>
        </w:r>
        <w:r w:rsidRPr="00AA1B53">
          <w:rPr>
            <w:rFonts w:ascii="Times New Roman" w:hAnsi="Times New Roman" w:cs="Times New Roman"/>
            <w:noProof/>
            <w:webHidden/>
          </w:rPr>
          <w:tab/>
        </w:r>
        <w:r w:rsidR="0019708A" w:rsidRPr="00AA1B53">
          <w:rPr>
            <w:rFonts w:ascii="Times New Roman" w:hAnsi="Times New Roman" w:cs="Times New Roman"/>
            <w:noProof/>
            <w:webHidden/>
          </w:rPr>
          <w:fldChar w:fldCharType="begin"/>
        </w:r>
        <w:r w:rsidRPr="00AA1B53">
          <w:rPr>
            <w:rFonts w:ascii="Times New Roman" w:hAnsi="Times New Roman" w:cs="Times New Roman"/>
            <w:noProof/>
            <w:webHidden/>
          </w:rPr>
          <w:instrText xml:space="preserve"> PAGEREF _Toc86749437 \h </w:instrText>
        </w:r>
        <w:r w:rsidR="0019708A" w:rsidRPr="00AA1B53">
          <w:rPr>
            <w:rFonts w:ascii="Times New Roman" w:hAnsi="Times New Roman" w:cs="Times New Roman"/>
            <w:noProof/>
            <w:webHidden/>
          </w:rPr>
        </w:r>
        <w:r w:rsidR="0019708A" w:rsidRPr="00AA1B53">
          <w:rPr>
            <w:rFonts w:ascii="Times New Roman" w:hAnsi="Times New Roman" w:cs="Times New Roman"/>
            <w:noProof/>
            <w:webHidden/>
          </w:rPr>
          <w:fldChar w:fldCharType="separate"/>
        </w:r>
        <w:r w:rsidR="00381C31" w:rsidRPr="00AA1B53">
          <w:rPr>
            <w:rFonts w:ascii="Times New Roman" w:hAnsi="Times New Roman" w:cs="Times New Roman"/>
            <w:noProof/>
            <w:webHidden/>
          </w:rPr>
          <w:t>17</w:t>
        </w:r>
        <w:r w:rsidR="0019708A" w:rsidRPr="00AA1B53">
          <w:rPr>
            <w:rFonts w:ascii="Times New Roman" w:hAnsi="Times New Roman" w:cs="Times New Roman"/>
            <w:noProof/>
            <w:webHidden/>
          </w:rPr>
          <w:fldChar w:fldCharType="end"/>
        </w:r>
      </w:hyperlink>
    </w:p>
    <w:p w14:paraId="00D7B040" w14:textId="3201EB1F" w:rsidR="00365218" w:rsidRPr="00AA1B53" w:rsidRDefault="00365218" w:rsidP="00365218">
      <w:pPr>
        <w:pStyle w:val="Sadraj3"/>
        <w:tabs>
          <w:tab w:val="right" w:leader="dot" w:pos="9060"/>
        </w:tabs>
        <w:spacing w:line="276" w:lineRule="auto"/>
        <w:rPr>
          <w:rFonts w:ascii="Times New Roman" w:eastAsiaTheme="minorEastAsia" w:hAnsi="Times New Roman" w:cs="Times New Roman"/>
          <w:noProof/>
          <w:lang w:eastAsia="hr-HR"/>
        </w:rPr>
      </w:pPr>
      <w:hyperlink w:anchor="_Toc86749438" w:history="1">
        <w:r w:rsidRPr="00AA1B53">
          <w:rPr>
            <w:rStyle w:val="Hiperveza"/>
            <w:rFonts w:ascii="Times New Roman" w:hAnsi="Times New Roman" w:cs="Times New Roman"/>
            <w:noProof/>
          </w:rPr>
          <w:t>4.4.6. Groblja i krematoriji na grobljima</w:t>
        </w:r>
        <w:r w:rsidRPr="00AA1B53">
          <w:rPr>
            <w:rFonts w:ascii="Times New Roman" w:hAnsi="Times New Roman" w:cs="Times New Roman"/>
            <w:noProof/>
            <w:webHidden/>
          </w:rPr>
          <w:tab/>
        </w:r>
        <w:r w:rsidR="0019708A" w:rsidRPr="00AA1B53">
          <w:rPr>
            <w:rFonts w:ascii="Times New Roman" w:hAnsi="Times New Roman" w:cs="Times New Roman"/>
            <w:noProof/>
            <w:webHidden/>
          </w:rPr>
          <w:fldChar w:fldCharType="begin"/>
        </w:r>
        <w:r w:rsidRPr="00AA1B53">
          <w:rPr>
            <w:rFonts w:ascii="Times New Roman" w:hAnsi="Times New Roman" w:cs="Times New Roman"/>
            <w:noProof/>
            <w:webHidden/>
          </w:rPr>
          <w:instrText xml:space="preserve"> PAGEREF _Toc86749438 \h </w:instrText>
        </w:r>
        <w:r w:rsidR="0019708A" w:rsidRPr="00AA1B53">
          <w:rPr>
            <w:rFonts w:ascii="Times New Roman" w:hAnsi="Times New Roman" w:cs="Times New Roman"/>
            <w:noProof/>
            <w:webHidden/>
          </w:rPr>
        </w:r>
        <w:r w:rsidR="0019708A" w:rsidRPr="00AA1B53">
          <w:rPr>
            <w:rFonts w:ascii="Times New Roman" w:hAnsi="Times New Roman" w:cs="Times New Roman"/>
            <w:noProof/>
            <w:webHidden/>
          </w:rPr>
          <w:fldChar w:fldCharType="separate"/>
        </w:r>
        <w:r w:rsidR="00381C31" w:rsidRPr="00AA1B53">
          <w:rPr>
            <w:rFonts w:ascii="Times New Roman" w:hAnsi="Times New Roman" w:cs="Times New Roman"/>
            <w:noProof/>
            <w:webHidden/>
          </w:rPr>
          <w:t>18</w:t>
        </w:r>
        <w:r w:rsidR="0019708A" w:rsidRPr="00AA1B53">
          <w:rPr>
            <w:rFonts w:ascii="Times New Roman" w:hAnsi="Times New Roman" w:cs="Times New Roman"/>
            <w:noProof/>
            <w:webHidden/>
          </w:rPr>
          <w:fldChar w:fldCharType="end"/>
        </w:r>
      </w:hyperlink>
    </w:p>
    <w:p w14:paraId="6D912F69" w14:textId="0BAB241B" w:rsidR="00365218" w:rsidRPr="00AA1B53" w:rsidRDefault="00365218" w:rsidP="00365218">
      <w:pPr>
        <w:pStyle w:val="Sadraj2"/>
        <w:tabs>
          <w:tab w:val="right" w:leader="dot" w:pos="9060"/>
        </w:tabs>
        <w:spacing w:line="276" w:lineRule="auto"/>
        <w:rPr>
          <w:rFonts w:ascii="Times New Roman" w:eastAsiaTheme="minorEastAsia" w:hAnsi="Times New Roman" w:cs="Times New Roman"/>
          <w:noProof/>
          <w:lang w:eastAsia="hr-HR"/>
        </w:rPr>
      </w:pPr>
      <w:hyperlink w:anchor="_Toc86749439" w:history="1">
        <w:r w:rsidRPr="00AA1B53">
          <w:rPr>
            <w:rStyle w:val="Hiperveza"/>
            <w:rFonts w:ascii="Times New Roman" w:hAnsi="Times New Roman" w:cs="Times New Roman"/>
            <w:noProof/>
          </w:rPr>
          <w:t>4.5. Ostali oblici imovine</w:t>
        </w:r>
        <w:r w:rsidRPr="00AA1B53">
          <w:rPr>
            <w:rFonts w:ascii="Times New Roman" w:hAnsi="Times New Roman" w:cs="Times New Roman"/>
            <w:noProof/>
            <w:webHidden/>
          </w:rPr>
          <w:tab/>
        </w:r>
        <w:r w:rsidR="0019708A" w:rsidRPr="00AA1B53">
          <w:rPr>
            <w:rFonts w:ascii="Times New Roman" w:hAnsi="Times New Roman" w:cs="Times New Roman"/>
            <w:noProof/>
            <w:webHidden/>
          </w:rPr>
          <w:fldChar w:fldCharType="begin"/>
        </w:r>
        <w:r w:rsidRPr="00AA1B53">
          <w:rPr>
            <w:rFonts w:ascii="Times New Roman" w:hAnsi="Times New Roman" w:cs="Times New Roman"/>
            <w:noProof/>
            <w:webHidden/>
          </w:rPr>
          <w:instrText xml:space="preserve"> PAGEREF _Toc86749439 \h </w:instrText>
        </w:r>
        <w:r w:rsidR="0019708A" w:rsidRPr="00AA1B53">
          <w:rPr>
            <w:rFonts w:ascii="Times New Roman" w:hAnsi="Times New Roman" w:cs="Times New Roman"/>
            <w:noProof/>
            <w:webHidden/>
          </w:rPr>
        </w:r>
        <w:r w:rsidR="0019708A" w:rsidRPr="00AA1B53">
          <w:rPr>
            <w:rFonts w:ascii="Times New Roman" w:hAnsi="Times New Roman" w:cs="Times New Roman"/>
            <w:noProof/>
            <w:webHidden/>
          </w:rPr>
          <w:fldChar w:fldCharType="separate"/>
        </w:r>
        <w:r w:rsidR="00381C31" w:rsidRPr="00AA1B53">
          <w:rPr>
            <w:rFonts w:ascii="Times New Roman" w:hAnsi="Times New Roman" w:cs="Times New Roman"/>
            <w:noProof/>
            <w:webHidden/>
          </w:rPr>
          <w:t>18</w:t>
        </w:r>
        <w:r w:rsidR="0019708A" w:rsidRPr="00AA1B53">
          <w:rPr>
            <w:rFonts w:ascii="Times New Roman" w:hAnsi="Times New Roman" w:cs="Times New Roman"/>
            <w:noProof/>
            <w:webHidden/>
          </w:rPr>
          <w:fldChar w:fldCharType="end"/>
        </w:r>
      </w:hyperlink>
    </w:p>
    <w:p w14:paraId="75D4B6C5" w14:textId="4A43F729" w:rsidR="00365218" w:rsidRPr="00AA1B53" w:rsidRDefault="00365218" w:rsidP="00365218">
      <w:pPr>
        <w:pStyle w:val="Sadraj2"/>
        <w:tabs>
          <w:tab w:val="right" w:leader="dot" w:pos="9060"/>
        </w:tabs>
        <w:spacing w:line="276" w:lineRule="auto"/>
        <w:rPr>
          <w:rFonts w:ascii="Times New Roman" w:eastAsiaTheme="minorEastAsia" w:hAnsi="Times New Roman" w:cs="Times New Roman"/>
          <w:noProof/>
          <w:lang w:eastAsia="hr-HR"/>
        </w:rPr>
      </w:pPr>
      <w:hyperlink w:anchor="_Toc86749440" w:history="1">
        <w:r w:rsidRPr="00AA1B53">
          <w:rPr>
            <w:rStyle w:val="Hiperveza"/>
            <w:rFonts w:ascii="Times New Roman" w:hAnsi="Times New Roman" w:cs="Times New Roman"/>
            <w:noProof/>
          </w:rPr>
          <w:t>4.6. Vođenje evidencija o imovini</w:t>
        </w:r>
        <w:r w:rsidRPr="00AA1B53">
          <w:rPr>
            <w:rFonts w:ascii="Times New Roman" w:hAnsi="Times New Roman" w:cs="Times New Roman"/>
            <w:noProof/>
            <w:webHidden/>
          </w:rPr>
          <w:tab/>
        </w:r>
        <w:r w:rsidR="0019708A" w:rsidRPr="00AA1B53">
          <w:rPr>
            <w:rFonts w:ascii="Times New Roman" w:hAnsi="Times New Roman" w:cs="Times New Roman"/>
            <w:noProof/>
            <w:webHidden/>
          </w:rPr>
          <w:fldChar w:fldCharType="begin"/>
        </w:r>
        <w:r w:rsidRPr="00AA1B53">
          <w:rPr>
            <w:rFonts w:ascii="Times New Roman" w:hAnsi="Times New Roman" w:cs="Times New Roman"/>
            <w:noProof/>
            <w:webHidden/>
          </w:rPr>
          <w:instrText xml:space="preserve"> PAGEREF _Toc86749440 \h </w:instrText>
        </w:r>
        <w:r w:rsidR="0019708A" w:rsidRPr="00AA1B53">
          <w:rPr>
            <w:rFonts w:ascii="Times New Roman" w:hAnsi="Times New Roman" w:cs="Times New Roman"/>
            <w:noProof/>
            <w:webHidden/>
          </w:rPr>
        </w:r>
        <w:r w:rsidR="0019708A" w:rsidRPr="00AA1B53">
          <w:rPr>
            <w:rFonts w:ascii="Times New Roman" w:hAnsi="Times New Roman" w:cs="Times New Roman"/>
            <w:noProof/>
            <w:webHidden/>
          </w:rPr>
          <w:fldChar w:fldCharType="separate"/>
        </w:r>
        <w:r w:rsidR="00381C31" w:rsidRPr="00AA1B53">
          <w:rPr>
            <w:rFonts w:ascii="Times New Roman" w:hAnsi="Times New Roman" w:cs="Times New Roman"/>
            <w:noProof/>
            <w:webHidden/>
          </w:rPr>
          <w:t>18</w:t>
        </w:r>
        <w:r w:rsidR="0019708A" w:rsidRPr="00AA1B53">
          <w:rPr>
            <w:rFonts w:ascii="Times New Roman" w:hAnsi="Times New Roman" w:cs="Times New Roman"/>
            <w:noProof/>
            <w:webHidden/>
          </w:rPr>
          <w:fldChar w:fldCharType="end"/>
        </w:r>
      </w:hyperlink>
    </w:p>
    <w:p w14:paraId="7C749109" w14:textId="061F8E22" w:rsidR="00365218" w:rsidRPr="00AA1B53" w:rsidRDefault="00365218" w:rsidP="00365218">
      <w:pPr>
        <w:pStyle w:val="Sadraj2"/>
        <w:tabs>
          <w:tab w:val="right" w:leader="dot" w:pos="9060"/>
        </w:tabs>
        <w:spacing w:line="276" w:lineRule="auto"/>
        <w:rPr>
          <w:rFonts w:ascii="Times New Roman" w:eastAsiaTheme="minorEastAsia" w:hAnsi="Times New Roman" w:cs="Times New Roman"/>
          <w:noProof/>
          <w:lang w:eastAsia="hr-HR"/>
        </w:rPr>
      </w:pPr>
      <w:hyperlink w:anchor="_Toc86749441" w:history="1">
        <w:r w:rsidRPr="00AA1B53">
          <w:rPr>
            <w:rStyle w:val="Hiperveza"/>
            <w:rFonts w:ascii="Times New Roman" w:hAnsi="Times New Roman" w:cs="Times New Roman"/>
            <w:noProof/>
          </w:rPr>
          <w:t>4.7. Povrat imovine</w:t>
        </w:r>
        <w:r w:rsidRPr="00AA1B53">
          <w:rPr>
            <w:rFonts w:ascii="Times New Roman" w:hAnsi="Times New Roman" w:cs="Times New Roman"/>
            <w:noProof/>
            <w:webHidden/>
          </w:rPr>
          <w:tab/>
        </w:r>
        <w:r w:rsidR="0019708A" w:rsidRPr="00AA1B53">
          <w:rPr>
            <w:rFonts w:ascii="Times New Roman" w:hAnsi="Times New Roman" w:cs="Times New Roman"/>
            <w:noProof/>
            <w:webHidden/>
          </w:rPr>
          <w:fldChar w:fldCharType="begin"/>
        </w:r>
        <w:r w:rsidRPr="00AA1B53">
          <w:rPr>
            <w:rFonts w:ascii="Times New Roman" w:hAnsi="Times New Roman" w:cs="Times New Roman"/>
            <w:noProof/>
            <w:webHidden/>
          </w:rPr>
          <w:instrText xml:space="preserve"> PAGEREF _Toc86749441 \h </w:instrText>
        </w:r>
        <w:r w:rsidR="0019708A" w:rsidRPr="00AA1B53">
          <w:rPr>
            <w:rFonts w:ascii="Times New Roman" w:hAnsi="Times New Roman" w:cs="Times New Roman"/>
            <w:noProof/>
            <w:webHidden/>
          </w:rPr>
        </w:r>
        <w:r w:rsidR="0019708A" w:rsidRPr="00AA1B53">
          <w:rPr>
            <w:rFonts w:ascii="Times New Roman" w:hAnsi="Times New Roman" w:cs="Times New Roman"/>
            <w:noProof/>
            <w:webHidden/>
          </w:rPr>
          <w:fldChar w:fldCharType="separate"/>
        </w:r>
        <w:r w:rsidR="00381C31" w:rsidRPr="00AA1B53">
          <w:rPr>
            <w:rFonts w:ascii="Times New Roman" w:hAnsi="Times New Roman" w:cs="Times New Roman"/>
            <w:noProof/>
            <w:webHidden/>
          </w:rPr>
          <w:t>19</w:t>
        </w:r>
        <w:r w:rsidR="0019708A" w:rsidRPr="00AA1B53">
          <w:rPr>
            <w:rFonts w:ascii="Times New Roman" w:hAnsi="Times New Roman" w:cs="Times New Roman"/>
            <w:noProof/>
            <w:webHidden/>
          </w:rPr>
          <w:fldChar w:fldCharType="end"/>
        </w:r>
      </w:hyperlink>
    </w:p>
    <w:p w14:paraId="1EECEEA6" w14:textId="1EC6F1B2" w:rsidR="00365218" w:rsidRPr="00AA1B53" w:rsidRDefault="00365218" w:rsidP="00365218">
      <w:pPr>
        <w:pStyle w:val="Sadraj2"/>
        <w:tabs>
          <w:tab w:val="right" w:leader="dot" w:pos="9060"/>
        </w:tabs>
        <w:spacing w:line="276" w:lineRule="auto"/>
        <w:rPr>
          <w:rFonts w:ascii="Times New Roman" w:eastAsiaTheme="minorEastAsia" w:hAnsi="Times New Roman" w:cs="Times New Roman"/>
          <w:noProof/>
          <w:lang w:eastAsia="hr-HR"/>
        </w:rPr>
      </w:pPr>
      <w:hyperlink w:anchor="_Toc86749442" w:history="1">
        <w:r w:rsidRPr="00AA1B53">
          <w:rPr>
            <w:rStyle w:val="Hiperveza"/>
            <w:rFonts w:ascii="Times New Roman" w:hAnsi="Times New Roman" w:cs="Times New Roman"/>
            <w:noProof/>
          </w:rPr>
          <w:t>4.8. Klasifikacija imovine</w:t>
        </w:r>
        <w:r w:rsidRPr="00AA1B53">
          <w:rPr>
            <w:rFonts w:ascii="Times New Roman" w:hAnsi="Times New Roman" w:cs="Times New Roman"/>
            <w:noProof/>
            <w:webHidden/>
          </w:rPr>
          <w:tab/>
        </w:r>
        <w:r w:rsidR="0019708A" w:rsidRPr="00AA1B53">
          <w:rPr>
            <w:rFonts w:ascii="Times New Roman" w:hAnsi="Times New Roman" w:cs="Times New Roman"/>
            <w:noProof/>
            <w:webHidden/>
          </w:rPr>
          <w:fldChar w:fldCharType="begin"/>
        </w:r>
        <w:r w:rsidRPr="00AA1B53">
          <w:rPr>
            <w:rFonts w:ascii="Times New Roman" w:hAnsi="Times New Roman" w:cs="Times New Roman"/>
            <w:noProof/>
            <w:webHidden/>
          </w:rPr>
          <w:instrText xml:space="preserve"> PAGEREF _Toc86749442 \h </w:instrText>
        </w:r>
        <w:r w:rsidR="0019708A" w:rsidRPr="00AA1B53">
          <w:rPr>
            <w:rFonts w:ascii="Times New Roman" w:hAnsi="Times New Roman" w:cs="Times New Roman"/>
            <w:noProof/>
            <w:webHidden/>
          </w:rPr>
        </w:r>
        <w:r w:rsidR="0019708A" w:rsidRPr="00AA1B53">
          <w:rPr>
            <w:rFonts w:ascii="Times New Roman" w:hAnsi="Times New Roman" w:cs="Times New Roman"/>
            <w:noProof/>
            <w:webHidden/>
          </w:rPr>
          <w:fldChar w:fldCharType="separate"/>
        </w:r>
        <w:r w:rsidR="00381C31" w:rsidRPr="00AA1B53">
          <w:rPr>
            <w:rFonts w:ascii="Times New Roman" w:hAnsi="Times New Roman" w:cs="Times New Roman"/>
            <w:noProof/>
            <w:webHidden/>
          </w:rPr>
          <w:t>19</w:t>
        </w:r>
        <w:r w:rsidR="0019708A" w:rsidRPr="00AA1B53">
          <w:rPr>
            <w:rFonts w:ascii="Times New Roman" w:hAnsi="Times New Roman" w:cs="Times New Roman"/>
            <w:noProof/>
            <w:webHidden/>
          </w:rPr>
          <w:fldChar w:fldCharType="end"/>
        </w:r>
      </w:hyperlink>
    </w:p>
    <w:p w14:paraId="028C0AD5" w14:textId="293C15B3" w:rsidR="00365218" w:rsidRPr="00AA1B53" w:rsidRDefault="00365218" w:rsidP="00365218">
      <w:pPr>
        <w:pStyle w:val="Sadraj2"/>
        <w:tabs>
          <w:tab w:val="right" w:leader="dot" w:pos="9060"/>
        </w:tabs>
        <w:spacing w:line="276" w:lineRule="auto"/>
        <w:rPr>
          <w:rFonts w:ascii="Times New Roman" w:eastAsiaTheme="minorEastAsia" w:hAnsi="Times New Roman" w:cs="Times New Roman"/>
          <w:noProof/>
          <w:lang w:eastAsia="hr-HR"/>
        </w:rPr>
      </w:pPr>
      <w:hyperlink w:anchor="_Toc86749443" w:history="1">
        <w:r w:rsidRPr="00AA1B53">
          <w:rPr>
            <w:rStyle w:val="Hiperveza"/>
            <w:rFonts w:ascii="Times New Roman" w:hAnsi="Times New Roman" w:cs="Times New Roman"/>
            <w:noProof/>
          </w:rPr>
          <w:t>4.9. Izvještavanje o imovini</w:t>
        </w:r>
        <w:r w:rsidRPr="00AA1B53">
          <w:rPr>
            <w:rFonts w:ascii="Times New Roman" w:hAnsi="Times New Roman" w:cs="Times New Roman"/>
            <w:noProof/>
            <w:webHidden/>
          </w:rPr>
          <w:tab/>
        </w:r>
        <w:r w:rsidR="0019708A" w:rsidRPr="00AA1B53">
          <w:rPr>
            <w:rFonts w:ascii="Times New Roman" w:hAnsi="Times New Roman" w:cs="Times New Roman"/>
            <w:noProof/>
            <w:webHidden/>
          </w:rPr>
          <w:fldChar w:fldCharType="begin"/>
        </w:r>
        <w:r w:rsidRPr="00AA1B53">
          <w:rPr>
            <w:rFonts w:ascii="Times New Roman" w:hAnsi="Times New Roman" w:cs="Times New Roman"/>
            <w:noProof/>
            <w:webHidden/>
          </w:rPr>
          <w:instrText xml:space="preserve"> PAGEREF _Toc86749443 \h </w:instrText>
        </w:r>
        <w:r w:rsidR="0019708A" w:rsidRPr="00AA1B53">
          <w:rPr>
            <w:rFonts w:ascii="Times New Roman" w:hAnsi="Times New Roman" w:cs="Times New Roman"/>
            <w:noProof/>
            <w:webHidden/>
          </w:rPr>
        </w:r>
        <w:r w:rsidR="0019708A" w:rsidRPr="00AA1B53">
          <w:rPr>
            <w:rFonts w:ascii="Times New Roman" w:hAnsi="Times New Roman" w:cs="Times New Roman"/>
            <w:noProof/>
            <w:webHidden/>
          </w:rPr>
          <w:fldChar w:fldCharType="separate"/>
        </w:r>
        <w:r w:rsidR="00381C31" w:rsidRPr="00AA1B53">
          <w:rPr>
            <w:rFonts w:ascii="Times New Roman" w:hAnsi="Times New Roman" w:cs="Times New Roman"/>
            <w:noProof/>
            <w:webHidden/>
          </w:rPr>
          <w:t>20</w:t>
        </w:r>
        <w:r w:rsidR="0019708A" w:rsidRPr="00AA1B53">
          <w:rPr>
            <w:rFonts w:ascii="Times New Roman" w:hAnsi="Times New Roman" w:cs="Times New Roman"/>
            <w:noProof/>
            <w:webHidden/>
          </w:rPr>
          <w:fldChar w:fldCharType="end"/>
        </w:r>
      </w:hyperlink>
    </w:p>
    <w:p w14:paraId="51884D84" w14:textId="77D47C25" w:rsidR="00365218" w:rsidRPr="00AA1B53" w:rsidRDefault="00365218" w:rsidP="00365218">
      <w:pPr>
        <w:pStyle w:val="Sadraj1"/>
        <w:tabs>
          <w:tab w:val="left" w:pos="440"/>
          <w:tab w:val="right" w:leader="dot" w:pos="9060"/>
        </w:tabs>
        <w:spacing w:line="276" w:lineRule="auto"/>
        <w:rPr>
          <w:rFonts w:ascii="Times New Roman" w:eastAsiaTheme="minorEastAsia" w:hAnsi="Times New Roman" w:cs="Times New Roman"/>
          <w:noProof/>
          <w:lang w:eastAsia="hr-HR"/>
        </w:rPr>
      </w:pPr>
      <w:hyperlink w:anchor="_Toc86749444" w:history="1">
        <w:r w:rsidRPr="00AA1B53">
          <w:rPr>
            <w:rStyle w:val="Hiperveza"/>
            <w:rFonts w:ascii="Times New Roman" w:hAnsi="Times New Roman" w:cs="Times New Roman"/>
            <w:noProof/>
          </w:rPr>
          <w:t>5.</w:t>
        </w:r>
        <w:r w:rsidRPr="00AA1B53">
          <w:rPr>
            <w:rFonts w:ascii="Times New Roman" w:eastAsiaTheme="minorEastAsia" w:hAnsi="Times New Roman" w:cs="Times New Roman"/>
            <w:noProof/>
            <w:lang w:eastAsia="hr-HR"/>
          </w:rPr>
          <w:tab/>
        </w:r>
        <w:r w:rsidRPr="00AA1B53">
          <w:rPr>
            <w:rStyle w:val="Hiperveza"/>
            <w:rFonts w:ascii="Times New Roman" w:hAnsi="Times New Roman" w:cs="Times New Roman"/>
            <w:noProof/>
          </w:rPr>
          <w:t>VIZIJA, CILJEVI I SMJERNICE UPRAVLJANJA IMOVINOM U RAZDOBLJU OD 20</w:t>
        </w:r>
        <w:r w:rsidR="00844414" w:rsidRPr="00AA1B53">
          <w:rPr>
            <w:rStyle w:val="Hiperveza"/>
            <w:rFonts w:ascii="Times New Roman" w:hAnsi="Times New Roman" w:cs="Times New Roman"/>
            <w:noProof/>
          </w:rPr>
          <w:t>25</w:t>
        </w:r>
        <w:r w:rsidRPr="00AA1B53">
          <w:rPr>
            <w:rStyle w:val="Hiperveza"/>
            <w:rFonts w:ascii="Times New Roman" w:hAnsi="Times New Roman" w:cs="Times New Roman"/>
            <w:noProof/>
          </w:rPr>
          <w:t>. DO 20</w:t>
        </w:r>
        <w:r w:rsidR="00844414" w:rsidRPr="00AA1B53">
          <w:rPr>
            <w:rStyle w:val="Hiperveza"/>
            <w:rFonts w:ascii="Times New Roman" w:hAnsi="Times New Roman" w:cs="Times New Roman"/>
            <w:noProof/>
          </w:rPr>
          <w:t>30</w:t>
        </w:r>
        <w:r w:rsidRPr="00AA1B53">
          <w:rPr>
            <w:rStyle w:val="Hiperveza"/>
            <w:rFonts w:ascii="Times New Roman" w:hAnsi="Times New Roman" w:cs="Times New Roman"/>
            <w:noProof/>
          </w:rPr>
          <w:t>. GODINE</w:t>
        </w:r>
        <w:r w:rsidRPr="00AA1B53">
          <w:rPr>
            <w:rFonts w:ascii="Times New Roman" w:hAnsi="Times New Roman" w:cs="Times New Roman"/>
            <w:noProof/>
            <w:webHidden/>
          </w:rPr>
          <w:tab/>
        </w:r>
        <w:r w:rsidR="0019708A" w:rsidRPr="00AA1B53">
          <w:rPr>
            <w:rFonts w:ascii="Times New Roman" w:hAnsi="Times New Roman" w:cs="Times New Roman"/>
            <w:noProof/>
            <w:webHidden/>
          </w:rPr>
          <w:fldChar w:fldCharType="begin"/>
        </w:r>
        <w:r w:rsidRPr="00AA1B53">
          <w:rPr>
            <w:rFonts w:ascii="Times New Roman" w:hAnsi="Times New Roman" w:cs="Times New Roman"/>
            <w:noProof/>
            <w:webHidden/>
          </w:rPr>
          <w:instrText xml:space="preserve"> PAGEREF _Toc86749444 \h </w:instrText>
        </w:r>
        <w:r w:rsidR="0019708A" w:rsidRPr="00AA1B53">
          <w:rPr>
            <w:rFonts w:ascii="Times New Roman" w:hAnsi="Times New Roman" w:cs="Times New Roman"/>
            <w:noProof/>
            <w:webHidden/>
          </w:rPr>
        </w:r>
        <w:r w:rsidR="0019708A" w:rsidRPr="00AA1B53">
          <w:rPr>
            <w:rFonts w:ascii="Times New Roman" w:hAnsi="Times New Roman" w:cs="Times New Roman"/>
            <w:noProof/>
            <w:webHidden/>
          </w:rPr>
          <w:fldChar w:fldCharType="separate"/>
        </w:r>
        <w:r w:rsidR="00381C31" w:rsidRPr="00AA1B53">
          <w:rPr>
            <w:rFonts w:ascii="Times New Roman" w:hAnsi="Times New Roman" w:cs="Times New Roman"/>
            <w:noProof/>
            <w:webHidden/>
          </w:rPr>
          <w:t>21</w:t>
        </w:r>
        <w:r w:rsidR="0019708A" w:rsidRPr="00AA1B53">
          <w:rPr>
            <w:rFonts w:ascii="Times New Roman" w:hAnsi="Times New Roman" w:cs="Times New Roman"/>
            <w:noProof/>
            <w:webHidden/>
          </w:rPr>
          <w:fldChar w:fldCharType="end"/>
        </w:r>
      </w:hyperlink>
    </w:p>
    <w:p w14:paraId="7512AD60" w14:textId="3FBFF51A" w:rsidR="00365218" w:rsidRPr="00AA1B53" w:rsidRDefault="00365218" w:rsidP="00365218">
      <w:pPr>
        <w:pStyle w:val="Sadraj2"/>
        <w:tabs>
          <w:tab w:val="right" w:leader="dot" w:pos="9060"/>
        </w:tabs>
        <w:spacing w:line="276" w:lineRule="auto"/>
        <w:rPr>
          <w:rFonts w:ascii="Times New Roman" w:eastAsiaTheme="minorEastAsia" w:hAnsi="Times New Roman" w:cs="Times New Roman"/>
          <w:noProof/>
          <w:lang w:eastAsia="hr-HR"/>
        </w:rPr>
      </w:pPr>
      <w:hyperlink w:anchor="_Toc86749445" w:history="1">
        <w:r w:rsidRPr="00AA1B53">
          <w:rPr>
            <w:rStyle w:val="Hiperveza"/>
            <w:rFonts w:ascii="Times New Roman" w:hAnsi="Times New Roman" w:cs="Times New Roman"/>
            <w:noProof/>
          </w:rPr>
          <w:t>5.1. Vizija</w:t>
        </w:r>
        <w:r w:rsidRPr="00AA1B53">
          <w:rPr>
            <w:rFonts w:ascii="Times New Roman" w:hAnsi="Times New Roman" w:cs="Times New Roman"/>
            <w:noProof/>
            <w:webHidden/>
          </w:rPr>
          <w:tab/>
        </w:r>
        <w:r w:rsidR="0019708A" w:rsidRPr="00AA1B53">
          <w:rPr>
            <w:rFonts w:ascii="Times New Roman" w:hAnsi="Times New Roman" w:cs="Times New Roman"/>
            <w:noProof/>
            <w:webHidden/>
          </w:rPr>
          <w:fldChar w:fldCharType="begin"/>
        </w:r>
        <w:r w:rsidRPr="00AA1B53">
          <w:rPr>
            <w:rFonts w:ascii="Times New Roman" w:hAnsi="Times New Roman" w:cs="Times New Roman"/>
            <w:noProof/>
            <w:webHidden/>
          </w:rPr>
          <w:instrText xml:space="preserve"> PAGEREF _Toc86749445 \h </w:instrText>
        </w:r>
        <w:r w:rsidR="0019708A" w:rsidRPr="00AA1B53">
          <w:rPr>
            <w:rFonts w:ascii="Times New Roman" w:hAnsi="Times New Roman" w:cs="Times New Roman"/>
            <w:noProof/>
            <w:webHidden/>
          </w:rPr>
        </w:r>
        <w:r w:rsidR="0019708A" w:rsidRPr="00AA1B53">
          <w:rPr>
            <w:rFonts w:ascii="Times New Roman" w:hAnsi="Times New Roman" w:cs="Times New Roman"/>
            <w:noProof/>
            <w:webHidden/>
          </w:rPr>
          <w:fldChar w:fldCharType="separate"/>
        </w:r>
        <w:r w:rsidR="00381C31" w:rsidRPr="00AA1B53">
          <w:rPr>
            <w:rFonts w:ascii="Times New Roman" w:hAnsi="Times New Roman" w:cs="Times New Roman"/>
            <w:noProof/>
            <w:webHidden/>
          </w:rPr>
          <w:t>21</w:t>
        </w:r>
        <w:r w:rsidR="0019708A" w:rsidRPr="00AA1B53">
          <w:rPr>
            <w:rFonts w:ascii="Times New Roman" w:hAnsi="Times New Roman" w:cs="Times New Roman"/>
            <w:noProof/>
            <w:webHidden/>
          </w:rPr>
          <w:fldChar w:fldCharType="end"/>
        </w:r>
      </w:hyperlink>
    </w:p>
    <w:p w14:paraId="68922659" w14:textId="7B8FF42A" w:rsidR="00365218" w:rsidRPr="00AA1B53" w:rsidRDefault="00365218" w:rsidP="00365218">
      <w:pPr>
        <w:pStyle w:val="Sadraj2"/>
        <w:tabs>
          <w:tab w:val="right" w:leader="dot" w:pos="9060"/>
        </w:tabs>
        <w:spacing w:line="276" w:lineRule="auto"/>
        <w:rPr>
          <w:rFonts w:ascii="Times New Roman" w:eastAsiaTheme="minorEastAsia" w:hAnsi="Times New Roman" w:cs="Times New Roman"/>
          <w:noProof/>
          <w:lang w:eastAsia="hr-HR"/>
        </w:rPr>
      </w:pPr>
      <w:hyperlink w:anchor="_Toc86749446" w:history="1">
        <w:r w:rsidRPr="00AA1B53">
          <w:rPr>
            <w:rStyle w:val="Hiperveza"/>
            <w:rFonts w:ascii="Times New Roman" w:hAnsi="Times New Roman" w:cs="Times New Roman"/>
            <w:noProof/>
          </w:rPr>
          <w:t>5.2. Strateški cilj</w:t>
        </w:r>
        <w:r w:rsidRPr="00AA1B53">
          <w:rPr>
            <w:rFonts w:ascii="Times New Roman" w:hAnsi="Times New Roman" w:cs="Times New Roman"/>
            <w:noProof/>
            <w:webHidden/>
          </w:rPr>
          <w:tab/>
        </w:r>
        <w:r w:rsidR="0019708A" w:rsidRPr="00AA1B53">
          <w:rPr>
            <w:rFonts w:ascii="Times New Roman" w:hAnsi="Times New Roman" w:cs="Times New Roman"/>
            <w:noProof/>
            <w:webHidden/>
          </w:rPr>
          <w:fldChar w:fldCharType="begin"/>
        </w:r>
        <w:r w:rsidRPr="00AA1B53">
          <w:rPr>
            <w:rFonts w:ascii="Times New Roman" w:hAnsi="Times New Roman" w:cs="Times New Roman"/>
            <w:noProof/>
            <w:webHidden/>
          </w:rPr>
          <w:instrText xml:space="preserve"> PAGEREF _Toc86749446 \h </w:instrText>
        </w:r>
        <w:r w:rsidR="0019708A" w:rsidRPr="00AA1B53">
          <w:rPr>
            <w:rFonts w:ascii="Times New Roman" w:hAnsi="Times New Roman" w:cs="Times New Roman"/>
            <w:noProof/>
            <w:webHidden/>
          </w:rPr>
        </w:r>
        <w:r w:rsidR="0019708A" w:rsidRPr="00AA1B53">
          <w:rPr>
            <w:rFonts w:ascii="Times New Roman" w:hAnsi="Times New Roman" w:cs="Times New Roman"/>
            <w:noProof/>
            <w:webHidden/>
          </w:rPr>
          <w:fldChar w:fldCharType="separate"/>
        </w:r>
        <w:r w:rsidR="00381C31" w:rsidRPr="00AA1B53">
          <w:rPr>
            <w:rFonts w:ascii="Times New Roman" w:hAnsi="Times New Roman" w:cs="Times New Roman"/>
            <w:noProof/>
            <w:webHidden/>
          </w:rPr>
          <w:t>21</w:t>
        </w:r>
        <w:r w:rsidR="0019708A" w:rsidRPr="00AA1B53">
          <w:rPr>
            <w:rFonts w:ascii="Times New Roman" w:hAnsi="Times New Roman" w:cs="Times New Roman"/>
            <w:noProof/>
            <w:webHidden/>
          </w:rPr>
          <w:fldChar w:fldCharType="end"/>
        </w:r>
      </w:hyperlink>
    </w:p>
    <w:p w14:paraId="49D60284" w14:textId="24F778FE" w:rsidR="00365218" w:rsidRPr="00AA1B53" w:rsidRDefault="00365218" w:rsidP="00365218">
      <w:pPr>
        <w:pStyle w:val="Sadraj2"/>
        <w:tabs>
          <w:tab w:val="right" w:leader="dot" w:pos="9060"/>
        </w:tabs>
        <w:spacing w:line="276" w:lineRule="auto"/>
        <w:rPr>
          <w:rFonts w:ascii="Times New Roman" w:eastAsiaTheme="minorEastAsia" w:hAnsi="Times New Roman" w:cs="Times New Roman"/>
          <w:noProof/>
          <w:lang w:eastAsia="hr-HR"/>
        </w:rPr>
      </w:pPr>
      <w:hyperlink w:anchor="_Toc86749447" w:history="1">
        <w:r w:rsidRPr="00AA1B53">
          <w:rPr>
            <w:rStyle w:val="Hiperveza"/>
            <w:rFonts w:ascii="Times New Roman" w:eastAsia="Times New Roman" w:hAnsi="Times New Roman" w:cs="Times New Roman"/>
            <w:bCs/>
            <w:noProof/>
          </w:rPr>
          <w:t>5.3. Posebni ciljevi</w:t>
        </w:r>
        <w:r w:rsidRPr="00AA1B53">
          <w:rPr>
            <w:rFonts w:ascii="Times New Roman" w:hAnsi="Times New Roman" w:cs="Times New Roman"/>
            <w:noProof/>
            <w:webHidden/>
          </w:rPr>
          <w:tab/>
        </w:r>
        <w:r w:rsidR="0019708A" w:rsidRPr="00AA1B53">
          <w:rPr>
            <w:rFonts w:ascii="Times New Roman" w:hAnsi="Times New Roman" w:cs="Times New Roman"/>
            <w:noProof/>
            <w:webHidden/>
          </w:rPr>
          <w:fldChar w:fldCharType="begin"/>
        </w:r>
        <w:r w:rsidRPr="00AA1B53">
          <w:rPr>
            <w:rFonts w:ascii="Times New Roman" w:hAnsi="Times New Roman" w:cs="Times New Roman"/>
            <w:noProof/>
            <w:webHidden/>
          </w:rPr>
          <w:instrText xml:space="preserve"> PAGEREF _Toc86749447 \h </w:instrText>
        </w:r>
        <w:r w:rsidR="0019708A" w:rsidRPr="00AA1B53">
          <w:rPr>
            <w:rFonts w:ascii="Times New Roman" w:hAnsi="Times New Roman" w:cs="Times New Roman"/>
            <w:noProof/>
            <w:webHidden/>
          </w:rPr>
        </w:r>
        <w:r w:rsidR="0019708A" w:rsidRPr="00AA1B53">
          <w:rPr>
            <w:rFonts w:ascii="Times New Roman" w:hAnsi="Times New Roman" w:cs="Times New Roman"/>
            <w:noProof/>
            <w:webHidden/>
          </w:rPr>
          <w:fldChar w:fldCharType="separate"/>
        </w:r>
        <w:r w:rsidR="00381C31" w:rsidRPr="00AA1B53">
          <w:rPr>
            <w:rFonts w:ascii="Times New Roman" w:hAnsi="Times New Roman" w:cs="Times New Roman"/>
            <w:noProof/>
            <w:webHidden/>
          </w:rPr>
          <w:t>22</w:t>
        </w:r>
        <w:r w:rsidR="0019708A" w:rsidRPr="00AA1B53">
          <w:rPr>
            <w:rFonts w:ascii="Times New Roman" w:hAnsi="Times New Roman" w:cs="Times New Roman"/>
            <w:noProof/>
            <w:webHidden/>
          </w:rPr>
          <w:fldChar w:fldCharType="end"/>
        </w:r>
      </w:hyperlink>
    </w:p>
    <w:p w14:paraId="322B6828" w14:textId="4BCA145F" w:rsidR="00365218" w:rsidRPr="00AA1B53" w:rsidRDefault="00365218" w:rsidP="00365218">
      <w:pPr>
        <w:pStyle w:val="Sadraj2"/>
        <w:tabs>
          <w:tab w:val="right" w:leader="dot" w:pos="9060"/>
        </w:tabs>
        <w:spacing w:line="276" w:lineRule="auto"/>
        <w:rPr>
          <w:rFonts w:ascii="Times New Roman" w:eastAsiaTheme="minorEastAsia" w:hAnsi="Times New Roman" w:cs="Times New Roman"/>
          <w:noProof/>
          <w:lang w:eastAsia="hr-HR"/>
        </w:rPr>
      </w:pPr>
      <w:hyperlink w:anchor="_Toc86749448" w:history="1">
        <w:r w:rsidRPr="00AA1B53">
          <w:rPr>
            <w:rStyle w:val="Hiperveza"/>
            <w:rFonts w:ascii="Times New Roman" w:hAnsi="Times New Roman" w:cs="Times New Roman"/>
            <w:noProof/>
          </w:rPr>
          <w:t>5.4. Smjernice za ostvarivanje posebnih ciljeva</w:t>
        </w:r>
        <w:r w:rsidRPr="00AA1B53">
          <w:rPr>
            <w:rFonts w:ascii="Times New Roman" w:hAnsi="Times New Roman" w:cs="Times New Roman"/>
            <w:noProof/>
            <w:webHidden/>
          </w:rPr>
          <w:tab/>
        </w:r>
        <w:r w:rsidR="0019708A" w:rsidRPr="00AA1B53">
          <w:rPr>
            <w:rFonts w:ascii="Times New Roman" w:hAnsi="Times New Roman" w:cs="Times New Roman"/>
            <w:noProof/>
            <w:webHidden/>
          </w:rPr>
          <w:fldChar w:fldCharType="begin"/>
        </w:r>
        <w:r w:rsidRPr="00AA1B53">
          <w:rPr>
            <w:rFonts w:ascii="Times New Roman" w:hAnsi="Times New Roman" w:cs="Times New Roman"/>
            <w:noProof/>
            <w:webHidden/>
          </w:rPr>
          <w:instrText xml:space="preserve"> PAGEREF _Toc86749448 \h </w:instrText>
        </w:r>
        <w:r w:rsidR="0019708A" w:rsidRPr="00AA1B53">
          <w:rPr>
            <w:rFonts w:ascii="Times New Roman" w:hAnsi="Times New Roman" w:cs="Times New Roman"/>
            <w:noProof/>
            <w:webHidden/>
          </w:rPr>
        </w:r>
        <w:r w:rsidR="0019708A" w:rsidRPr="00AA1B53">
          <w:rPr>
            <w:rFonts w:ascii="Times New Roman" w:hAnsi="Times New Roman" w:cs="Times New Roman"/>
            <w:noProof/>
            <w:webHidden/>
          </w:rPr>
          <w:fldChar w:fldCharType="separate"/>
        </w:r>
        <w:r w:rsidR="00381C31" w:rsidRPr="00AA1B53">
          <w:rPr>
            <w:rFonts w:ascii="Times New Roman" w:hAnsi="Times New Roman" w:cs="Times New Roman"/>
            <w:noProof/>
            <w:webHidden/>
          </w:rPr>
          <w:t>25</w:t>
        </w:r>
        <w:r w:rsidR="0019708A" w:rsidRPr="00AA1B53">
          <w:rPr>
            <w:rFonts w:ascii="Times New Roman" w:hAnsi="Times New Roman" w:cs="Times New Roman"/>
            <w:noProof/>
            <w:webHidden/>
          </w:rPr>
          <w:fldChar w:fldCharType="end"/>
        </w:r>
      </w:hyperlink>
    </w:p>
    <w:p w14:paraId="46479714" w14:textId="1A0744D3" w:rsidR="00365218" w:rsidRPr="00AA1B53" w:rsidRDefault="00365218" w:rsidP="00365218">
      <w:pPr>
        <w:pStyle w:val="Sadraj1"/>
        <w:tabs>
          <w:tab w:val="left" w:pos="440"/>
          <w:tab w:val="right" w:leader="dot" w:pos="9060"/>
        </w:tabs>
        <w:spacing w:line="276" w:lineRule="auto"/>
        <w:rPr>
          <w:rFonts w:ascii="Times New Roman" w:eastAsiaTheme="minorEastAsia" w:hAnsi="Times New Roman" w:cs="Times New Roman"/>
          <w:noProof/>
          <w:lang w:eastAsia="hr-HR"/>
        </w:rPr>
      </w:pPr>
      <w:hyperlink w:anchor="_Toc86749449" w:history="1">
        <w:r w:rsidRPr="00AA1B53">
          <w:rPr>
            <w:rStyle w:val="Hiperveza"/>
            <w:rFonts w:ascii="Times New Roman" w:eastAsia="Calibri" w:hAnsi="Times New Roman" w:cs="Times New Roman"/>
            <w:noProof/>
          </w:rPr>
          <w:t>6.</w:t>
        </w:r>
        <w:r w:rsidRPr="00AA1B53">
          <w:rPr>
            <w:rFonts w:ascii="Times New Roman" w:eastAsiaTheme="minorEastAsia" w:hAnsi="Times New Roman" w:cs="Times New Roman"/>
            <w:noProof/>
            <w:lang w:eastAsia="hr-HR"/>
          </w:rPr>
          <w:tab/>
        </w:r>
        <w:r w:rsidRPr="00AA1B53">
          <w:rPr>
            <w:rStyle w:val="Hiperveza"/>
            <w:rFonts w:ascii="Times New Roman" w:eastAsia="Calibri" w:hAnsi="Times New Roman" w:cs="Times New Roman"/>
            <w:noProof/>
          </w:rPr>
          <w:t>ZAKLJUČAK</w:t>
        </w:r>
        <w:r w:rsidRPr="00AA1B53">
          <w:rPr>
            <w:rFonts w:ascii="Times New Roman" w:hAnsi="Times New Roman" w:cs="Times New Roman"/>
            <w:noProof/>
            <w:webHidden/>
          </w:rPr>
          <w:tab/>
        </w:r>
        <w:r w:rsidR="0019708A" w:rsidRPr="00AA1B53">
          <w:rPr>
            <w:rFonts w:ascii="Times New Roman" w:hAnsi="Times New Roman" w:cs="Times New Roman"/>
            <w:noProof/>
            <w:webHidden/>
          </w:rPr>
          <w:fldChar w:fldCharType="begin"/>
        </w:r>
        <w:r w:rsidRPr="00AA1B53">
          <w:rPr>
            <w:rFonts w:ascii="Times New Roman" w:hAnsi="Times New Roman" w:cs="Times New Roman"/>
            <w:noProof/>
            <w:webHidden/>
          </w:rPr>
          <w:instrText xml:space="preserve"> PAGEREF _Toc86749449 \h </w:instrText>
        </w:r>
        <w:r w:rsidR="0019708A" w:rsidRPr="00AA1B53">
          <w:rPr>
            <w:rFonts w:ascii="Times New Roman" w:hAnsi="Times New Roman" w:cs="Times New Roman"/>
            <w:noProof/>
            <w:webHidden/>
          </w:rPr>
        </w:r>
        <w:r w:rsidR="0019708A" w:rsidRPr="00AA1B53">
          <w:rPr>
            <w:rFonts w:ascii="Times New Roman" w:hAnsi="Times New Roman" w:cs="Times New Roman"/>
            <w:noProof/>
            <w:webHidden/>
          </w:rPr>
          <w:fldChar w:fldCharType="separate"/>
        </w:r>
        <w:r w:rsidR="00381C31" w:rsidRPr="00AA1B53">
          <w:rPr>
            <w:rFonts w:ascii="Times New Roman" w:hAnsi="Times New Roman" w:cs="Times New Roman"/>
            <w:noProof/>
            <w:webHidden/>
          </w:rPr>
          <w:t>27</w:t>
        </w:r>
        <w:r w:rsidR="0019708A" w:rsidRPr="00AA1B53">
          <w:rPr>
            <w:rFonts w:ascii="Times New Roman" w:hAnsi="Times New Roman" w:cs="Times New Roman"/>
            <w:noProof/>
            <w:webHidden/>
          </w:rPr>
          <w:fldChar w:fldCharType="end"/>
        </w:r>
      </w:hyperlink>
    </w:p>
    <w:p w14:paraId="437BBE38" w14:textId="77777777" w:rsidR="00365218" w:rsidRPr="00AA1B53" w:rsidRDefault="0019708A" w:rsidP="00365218">
      <w:pPr>
        <w:rPr>
          <w:rFonts w:ascii="Times New Roman" w:hAnsi="Times New Roman" w:cs="Times New Roman"/>
        </w:rPr>
      </w:pPr>
      <w:r w:rsidRPr="00AA1B53">
        <w:rPr>
          <w:rFonts w:ascii="Times New Roman" w:hAnsi="Times New Roman" w:cs="Times New Roman"/>
        </w:rPr>
        <w:fldChar w:fldCharType="end"/>
      </w:r>
    </w:p>
    <w:p w14:paraId="7D3D5005" w14:textId="77777777" w:rsidR="00365218" w:rsidRPr="00AA1B53" w:rsidRDefault="00365218" w:rsidP="00365218">
      <w:pPr>
        <w:pStyle w:val="Naslov1"/>
        <w:rPr>
          <w:rFonts w:ascii="Times New Roman" w:hAnsi="Times New Roman" w:cs="Times New Roman"/>
          <w:color w:val="00B050"/>
          <w:sz w:val="22"/>
          <w:szCs w:val="22"/>
        </w:rPr>
      </w:pPr>
      <w:bookmarkStart w:id="31" w:name="_Toc86749419"/>
      <w:r w:rsidRPr="00AA1B53">
        <w:rPr>
          <w:rFonts w:ascii="Times New Roman" w:hAnsi="Times New Roman" w:cs="Times New Roman"/>
          <w:color w:val="00B050"/>
          <w:sz w:val="22"/>
          <w:szCs w:val="22"/>
        </w:rPr>
        <w:lastRenderedPageBreak/>
        <w:t>UVOD</w:t>
      </w:r>
      <w:bookmarkEnd w:id="31"/>
    </w:p>
    <w:p w14:paraId="3433BC50" w14:textId="77777777" w:rsidR="00365218" w:rsidRPr="00AA1B53" w:rsidRDefault="00365218" w:rsidP="00365218">
      <w:pPr>
        <w:spacing w:line="276" w:lineRule="auto"/>
        <w:jc w:val="both"/>
        <w:rPr>
          <w:rFonts w:ascii="Times New Roman" w:hAnsi="Times New Roman" w:cs="Times New Roman"/>
        </w:rPr>
      </w:pPr>
    </w:p>
    <w:p w14:paraId="3FCC2380" w14:textId="3D67EF6A" w:rsidR="00365218" w:rsidRPr="00AA1B53" w:rsidRDefault="00365218" w:rsidP="00365218">
      <w:pPr>
        <w:spacing w:line="276" w:lineRule="auto"/>
        <w:jc w:val="both"/>
        <w:rPr>
          <w:rFonts w:ascii="Times New Roman" w:hAnsi="Times New Roman" w:cs="Times New Roman"/>
        </w:rPr>
      </w:pPr>
      <w:r w:rsidRPr="00AA1B53">
        <w:rPr>
          <w:rFonts w:ascii="Times New Roman" w:hAnsi="Times New Roman" w:cs="Times New Roman"/>
        </w:rPr>
        <w:t xml:space="preserve">Strategija upravljanja imovinom Općine </w:t>
      </w:r>
      <w:r w:rsidR="00381C31" w:rsidRPr="00AA1B53">
        <w:rPr>
          <w:rFonts w:ascii="Times New Roman" w:hAnsi="Times New Roman" w:cs="Times New Roman"/>
        </w:rPr>
        <w:t>Janjina</w:t>
      </w:r>
      <w:r w:rsidRPr="00AA1B53">
        <w:rPr>
          <w:rFonts w:ascii="Times New Roman" w:hAnsi="Times New Roman" w:cs="Times New Roman"/>
        </w:rPr>
        <w:t xml:space="preserve"> </w:t>
      </w:r>
      <w:r w:rsidRPr="00AA1B53">
        <w:rPr>
          <w:rFonts w:ascii="Times New Roman" w:hAnsi="Times New Roman" w:cs="Times New Roman"/>
          <w:color w:val="000000" w:themeColor="text1"/>
        </w:rPr>
        <w:t>za razdoblje 202</w:t>
      </w:r>
      <w:r w:rsidR="00381C31" w:rsidRPr="00AA1B53">
        <w:rPr>
          <w:rFonts w:ascii="Times New Roman" w:hAnsi="Times New Roman" w:cs="Times New Roman"/>
          <w:color w:val="000000" w:themeColor="text1"/>
        </w:rPr>
        <w:t>5</w:t>
      </w:r>
      <w:r w:rsidRPr="00AA1B53">
        <w:rPr>
          <w:rFonts w:ascii="Times New Roman" w:hAnsi="Times New Roman" w:cs="Times New Roman"/>
          <w:color w:val="000000" w:themeColor="text1"/>
        </w:rPr>
        <w:t>.-20</w:t>
      </w:r>
      <w:r w:rsidR="00844414" w:rsidRPr="00AA1B53">
        <w:rPr>
          <w:rFonts w:ascii="Times New Roman" w:hAnsi="Times New Roman" w:cs="Times New Roman"/>
          <w:color w:val="000000" w:themeColor="text1"/>
        </w:rPr>
        <w:t>30</w:t>
      </w:r>
      <w:r w:rsidRPr="00AA1B53">
        <w:rPr>
          <w:rFonts w:ascii="Times New Roman" w:hAnsi="Times New Roman" w:cs="Times New Roman"/>
          <w:color w:val="000000" w:themeColor="text1"/>
        </w:rPr>
        <w:t xml:space="preserve">. godine (u daljnjem tekstu: Strategija) donosi se za potrebe Općine </w:t>
      </w:r>
      <w:r w:rsidR="00381C31" w:rsidRPr="00AA1B53">
        <w:rPr>
          <w:rFonts w:ascii="Times New Roman" w:hAnsi="Times New Roman" w:cs="Times New Roman"/>
          <w:color w:val="000000" w:themeColor="text1"/>
        </w:rPr>
        <w:t>Janjina (u daljnjem tekstu: Općina)</w:t>
      </w:r>
      <w:r w:rsidRPr="00AA1B53">
        <w:rPr>
          <w:rFonts w:ascii="Times New Roman" w:hAnsi="Times New Roman" w:cs="Times New Roman"/>
          <w:color w:val="000000" w:themeColor="text1"/>
        </w:rPr>
        <w:t>.</w:t>
      </w:r>
    </w:p>
    <w:p w14:paraId="157AC88F" w14:textId="77777777" w:rsidR="00365218" w:rsidRPr="00AA1B53" w:rsidRDefault="00365218" w:rsidP="00365218">
      <w:pPr>
        <w:spacing w:line="276" w:lineRule="auto"/>
        <w:jc w:val="both"/>
        <w:rPr>
          <w:rFonts w:ascii="Times New Roman" w:hAnsi="Times New Roman" w:cs="Times New Roman"/>
        </w:rPr>
      </w:pPr>
    </w:p>
    <w:p w14:paraId="226CCE5F" w14:textId="402056DA" w:rsidR="00365218" w:rsidRPr="00AA1B53" w:rsidRDefault="00365218" w:rsidP="00365218">
      <w:pPr>
        <w:spacing w:line="276" w:lineRule="auto"/>
        <w:jc w:val="both"/>
        <w:rPr>
          <w:rFonts w:ascii="Times New Roman" w:hAnsi="Times New Roman" w:cs="Times New Roman"/>
          <w:color w:val="000000" w:themeColor="text1"/>
        </w:rPr>
      </w:pPr>
      <w:r w:rsidRPr="00AA1B53">
        <w:rPr>
          <w:rFonts w:ascii="Times New Roman" w:hAnsi="Times New Roman" w:cs="Times New Roman"/>
          <w:color w:val="000000" w:themeColor="text1"/>
        </w:rPr>
        <w:t xml:space="preserve">Strategija određuje dugoročne ciljeve i smjernice za upravljanje i raspolaganje imovinom u vlasništvu Općine. Strategijom se želi osigurati ekonomski svrhovito, učinkovito i transparentno upravljanje imovinom Općine, uz očuvanje i pronalaženje optimalnih rješenja za Općinu pri upravljanju i raspolaganju imovinom. </w:t>
      </w:r>
    </w:p>
    <w:p w14:paraId="4335E3BC" w14:textId="77777777" w:rsidR="00365218" w:rsidRPr="00AA1B53" w:rsidRDefault="00365218" w:rsidP="00365218">
      <w:pPr>
        <w:spacing w:line="276" w:lineRule="auto"/>
        <w:jc w:val="both"/>
        <w:rPr>
          <w:rFonts w:ascii="Times New Roman" w:hAnsi="Times New Roman" w:cs="Times New Roman"/>
        </w:rPr>
      </w:pPr>
    </w:p>
    <w:p w14:paraId="056E793E" w14:textId="77777777" w:rsidR="00365218" w:rsidRPr="00AA1B53" w:rsidRDefault="00365218" w:rsidP="00365218">
      <w:pPr>
        <w:spacing w:line="276" w:lineRule="auto"/>
        <w:jc w:val="both"/>
        <w:rPr>
          <w:rFonts w:ascii="Times New Roman" w:hAnsi="Times New Roman" w:cs="Times New Roman"/>
        </w:rPr>
      </w:pPr>
      <w:r w:rsidRPr="00AA1B53">
        <w:rPr>
          <w:rFonts w:ascii="Times New Roman" w:hAnsi="Times New Roman" w:cs="Times New Roman"/>
        </w:rPr>
        <w:t>Na izradu i donošenje Strategije na odgovarajući način se primjenjuju pravila o upravljanju i raspolaganju imovinom u vlasništvu Republike Hrvatske. Stoga se ova Strategija oslanja na Zakon o upravljanju državnom imovinom (NN, broj 52/18), Strategiju upravljanja državnom imovinom za razdoblje 2019. – 2025. (NN, 96/19) te na odredbe i načela koja su propisana za upravljanje i raspolaganje državnom imovinom.</w:t>
      </w:r>
    </w:p>
    <w:p w14:paraId="7A2E001C" w14:textId="77777777" w:rsidR="00365218" w:rsidRPr="00AA1B53" w:rsidRDefault="00365218" w:rsidP="00365218">
      <w:pPr>
        <w:spacing w:line="276" w:lineRule="auto"/>
        <w:jc w:val="both"/>
        <w:rPr>
          <w:rFonts w:ascii="Times New Roman" w:hAnsi="Times New Roman" w:cs="Times New Roman"/>
        </w:rPr>
      </w:pPr>
    </w:p>
    <w:p w14:paraId="51C7220A" w14:textId="3C34D638" w:rsidR="00365218" w:rsidRPr="00AA1B53" w:rsidRDefault="00365218" w:rsidP="00365218">
      <w:pPr>
        <w:spacing w:line="276" w:lineRule="auto"/>
        <w:jc w:val="both"/>
        <w:rPr>
          <w:rFonts w:ascii="Times New Roman" w:hAnsi="Times New Roman" w:cs="Times New Roman"/>
        </w:rPr>
      </w:pPr>
      <w:r w:rsidRPr="00AA1B53">
        <w:rPr>
          <w:rFonts w:ascii="Times New Roman" w:hAnsi="Times New Roman" w:cs="Times New Roman"/>
        </w:rPr>
        <w:t xml:space="preserve">Upravljanje imovinom može se definirati kao proces odlučivanja i provedbe akata i odluka Općine </w:t>
      </w:r>
      <w:r w:rsidR="00381C31" w:rsidRPr="00AA1B53">
        <w:rPr>
          <w:rFonts w:ascii="Times New Roman" w:hAnsi="Times New Roman" w:cs="Times New Roman"/>
        </w:rPr>
        <w:t>JANJINA</w:t>
      </w:r>
      <w:r w:rsidRPr="00AA1B53">
        <w:rPr>
          <w:rFonts w:ascii="Times New Roman" w:hAnsi="Times New Roman" w:cs="Times New Roman"/>
        </w:rPr>
        <w:t xml:space="preserve"> u svezi sa stjecanjem, korištenjem ili raspolaganjem imovinom i podrazumijeva proces kojim se osigurava da imovina proizvodi optimalne kratkoročne i dugoročne rezultate, uključujući tijek novca i povećanje njegove vrijednosti.</w:t>
      </w:r>
    </w:p>
    <w:p w14:paraId="5F71BAD0" w14:textId="77777777" w:rsidR="00365218" w:rsidRPr="00AA1B53" w:rsidRDefault="00365218" w:rsidP="00365218">
      <w:pPr>
        <w:spacing w:line="276" w:lineRule="auto"/>
        <w:jc w:val="both"/>
        <w:rPr>
          <w:rFonts w:ascii="Times New Roman" w:hAnsi="Times New Roman" w:cs="Times New Roman"/>
        </w:rPr>
      </w:pPr>
    </w:p>
    <w:p w14:paraId="2918ADF5" w14:textId="77777777" w:rsidR="00365218" w:rsidRPr="00AA1B53" w:rsidRDefault="00365218" w:rsidP="00365218">
      <w:pPr>
        <w:spacing w:line="276" w:lineRule="auto"/>
        <w:jc w:val="both"/>
        <w:rPr>
          <w:rFonts w:ascii="Times New Roman" w:hAnsi="Times New Roman" w:cs="Times New Roman"/>
        </w:rPr>
      </w:pPr>
      <w:r w:rsidRPr="00AA1B53">
        <w:rPr>
          <w:rFonts w:ascii="Times New Roman" w:hAnsi="Times New Roman" w:cs="Times New Roman"/>
        </w:rPr>
        <w:t>Upravljanje imovinom obuhvaća slijedeće aktivnosti:</w:t>
      </w:r>
    </w:p>
    <w:p w14:paraId="32D6552A" w14:textId="77777777" w:rsidR="00365218" w:rsidRPr="00AA1B53" w:rsidRDefault="00365218" w:rsidP="00365218">
      <w:pPr>
        <w:pStyle w:val="Odlomakpopisa"/>
        <w:numPr>
          <w:ilvl w:val="0"/>
          <w:numId w:val="15"/>
        </w:numPr>
        <w:spacing w:before="0" w:after="0" w:line="276" w:lineRule="auto"/>
        <w:rPr>
          <w:rFonts w:ascii="Times New Roman" w:hAnsi="Times New Roman" w:cs="Times New Roman"/>
        </w:rPr>
      </w:pPr>
      <w:r w:rsidRPr="00AA1B53">
        <w:rPr>
          <w:rFonts w:ascii="Times New Roman" w:hAnsi="Times New Roman" w:cs="Times New Roman"/>
        </w:rPr>
        <w:t>stjecanje i raspolaganje nekretninama i ostvarivanje vlasničkih prava u skladu s propisima koji uređuju vlasništvo i druga stvarna prava,</w:t>
      </w:r>
    </w:p>
    <w:p w14:paraId="638DF8D5" w14:textId="77777777" w:rsidR="00365218" w:rsidRPr="00AA1B53" w:rsidRDefault="00365218" w:rsidP="00365218">
      <w:pPr>
        <w:pStyle w:val="Odlomakpopisa"/>
        <w:numPr>
          <w:ilvl w:val="0"/>
          <w:numId w:val="15"/>
        </w:numPr>
        <w:spacing w:before="0" w:after="0" w:line="276" w:lineRule="auto"/>
        <w:rPr>
          <w:rFonts w:ascii="Times New Roman" w:hAnsi="Times New Roman" w:cs="Times New Roman"/>
        </w:rPr>
      </w:pPr>
      <w:r w:rsidRPr="00AA1B53">
        <w:rPr>
          <w:rFonts w:ascii="Times New Roman" w:hAnsi="Times New Roman" w:cs="Times New Roman"/>
        </w:rPr>
        <w:t>financijsko praćenje prihoda i rashoda od imovine,</w:t>
      </w:r>
    </w:p>
    <w:p w14:paraId="588FF5A5" w14:textId="77777777" w:rsidR="00365218" w:rsidRPr="00AA1B53" w:rsidRDefault="00365218" w:rsidP="00365218">
      <w:pPr>
        <w:pStyle w:val="Odlomakpopisa"/>
        <w:numPr>
          <w:ilvl w:val="0"/>
          <w:numId w:val="15"/>
        </w:numPr>
        <w:spacing w:before="0" w:after="0" w:line="276" w:lineRule="auto"/>
        <w:rPr>
          <w:rFonts w:ascii="Times New Roman" w:hAnsi="Times New Roman" w:cs="Times New Roman"/>
        </w:rPr>
      </w:pPr>
      <w:r w:rsidRPr="00AA1B53">
        <w:rPr>
          <w:rFonts w:ascii="Times New Roman" w:hAnsi="Times New Roman" w:cs="Times New Roman"/>
        </w:rPr>
        <w:t>utvrđivanje vlasničko pravnog statusa nekretnina, i poslovnih udjela, njihov popis i procjena, te upis u registar te javne registre i očevidnike,</w:t>
      </w:r>
    </w:p>
    <w:p w14:paraId="25CF94DB" w14:textId="77777777" w:rsidR="00365218" w:rsidRPr="00AA1B53" w:rsidRDefault="00365218" w:rsidP="00365218">
      <w:pPr>
        <w:pStyle w:val="Odlomakpopisa"/>
        <w:numPr>
          <w:ilvl w:val="0"/>
          <w:numId w:val="15"/>
        </w:numPr>
        <w:spacing w:before="0" w:after="0" w:line="276" w:lineRule="auto"/>
        <w:rPr>
          <w:rFonts w:ascii="Times New Roman" w:hAnsi="Times New Roman" w:cs="Times New Roman"/>
        </w:rPr>
      </w:pPr>
      <w:r w:rsidRPr="00AA1B53">
        <w:rPr>
          <w:rFonts w:ascii="Times New Roman" w:hAnsi="Times New Roman" w:cs="Times New Roman"/>
        </w:rPr>
        <w:t>tekuće i investicijsko održavanje nekretninama i kapitalna ulaganja,</w:t>
      </w:r>
    </w:p>
    <w:p w14:paraId="278E6E33" w14:textId="77777777" w:rsidR="00365218" w:rsidRPr="00AA1B53" w:rsidRDefault="00365218" w:rsidP="00365218">
      <w:pPr>
        <w:pStyle w:val="Odlomakpopisa"/>
        <w:numPr>
          <w:ilvl w:val="0"/>
          <w:numId w:val="15"/>
        </w:numPr>
        <w:spacing w:before="0" w:after="0" w:line="276" w:lineRule="auto"/>
        <w:rPr>
          <w:rFonts w:ascii="Times New Roman" w:hAnsi="Times New Roman" w:cs="Times New Roman"/>
        </w:rPr>
      </w:pPr>
      <w:r w:rsidRPr="00AA1B53">
        <w:rPr>
          <w:rFonts w:ascii="Times New Roman" w:hAnsi="Times New Roman" w:cs="Times New Roman"/>
        </w:rPr>
        <w:t>obavljanje drugih poslova u vezi upravljanja imovinom.</w:t>
      </w:r>
    </w:p>
    <w:p w14:paraId="1E266FCC" w14:textId="77777777" w:rsidR="00365218" w:rsidRPr="00AA1B53" w:rsidRDefault="00365218" w:rsidP="00365218">
      <w:pPr>
        <w:spacing w:line="276" w:lineRule="auto"/>
        <w:jc w:val="both"/>
        <w:rPr>
          <w:rFonts w:ascii="Times New Roman" w:hAnsi="Times New Roman" w:cs="Times New Roman"/>
        </w:rPr>
      </w:pPr>
    </w:p>
    <w:p w14:paraId="439BB3B6" w14:textId="33B0C835" w:rsidR="00365218" w:rsidRPr="00AA1B53" w:rsidRDefault="00365218" w:rsidP="00365218">
      <w:pPr>
        <w:spacing w:line="276" w:lineRule="auto"/>
        <w:jc w:val="both"/>
        <w:rPr>
          <w:rFonts w:ascii="Times New Roman" w:hAnsi="Times New Roman" w:cs="Times New Roman"/>
        </w:rPr>
      </w:pPr>
      <w:r w:rsidRPr="00AA1B53">
        <w:rPr>
          <w:rFonts w:ascii="Times New Roman" w:hAnsi="Times New Roman" w:cs="Times New Roman"/>
        </w:rPr>
        <w:t xml:space="preserve">Učinkovito upravljanje imovinom Općine treba pridonijeti što boljem iskorištenju imovine kao i kvalitetnije upravljanje. Potrebno je provesti sveobuhvatnu analizu i procjenu tržišne vrijednosti nekretnina Općine, što predstavlja uvjet za izradu snimke i ocjene realnog stanja i vrijednosti tog dijela imovine Općine. </w:t>
      </w:r>
    </w:p>
    <w:p w14:paraId="474A1559" w14:textId="77777777" w:rsidR="00365218" w:rsidRPr="00AA1B53" w:rsidRDefault="00365218" w:rsidP="00365218">
      <w:pPr>
        <w:spacing w:line="276" w:lineRule="auto"/>
        <w:jc w:val="both"/>
        <w:rPr>
          <w:rFonts w:ascii="Times New Roman" w:hAnsi="Times New Roman" w:cs="Times New Roman"/>
        </w:rPr>
      </w:pPr>
    </w:p>
    <w:p w14:paraId="0021D512" w14:textId="77777777" w:rsidR="00365218" w:rsidRPr="00AA1B53" w:rsidRDefault="00365218" w:rsidP="00365218">
      <w:pPr>
        <w:spacing w:line="276" w:lineRule="auto"/>
        <w:jc w:val="both"/>
        <w:rPr>
          <w:rFonts w:ascii="Times New Roman" w:hAnsi="Times New Roman" w:cs="Times New Roman"/>
        </w:rPr>
      </w:pPr>
      <w:r w:rsidRPr="00AA1B53">
        <w:rPr>
          <w:rFonts w:ascii="Times New Roman" w:hAnsi="Times New Roman" w:cs="Times New Roman"/>
        </w:rPr>
        <w:t>Raspolaganje imovinom, u zakonskom smislu, podrazumijeva sklapanje pravnih poslova čija je posljedica prijenos, otuđenje ili ograničenje prava vlasništva u korist druge pravne ili fizičke osobe, kao što su prodaja, darovanje, osnivanje prava građenja, osnivanje prava služnosti, zakup, najam, razvrgnuće suvlasničkih zajednica, zamjena, koncesija, osnivanje prava zaloga na imovini ili na drugi način te davanje na uporabu imovine.</w:t>
      </w:r>
    </w:p>
    <w:p w14:paraId="2CF7CFEF" w14:textId="77777777" w:rsidR="00365218" w:rsidRPr="00AA1B53" w:rsidRDefault="00365218" w:rsidP="00365218">
      <w:pPr>
        <w:spacing w:line="276" w:lineRule="auto"/>
        <w:jc w:val="both"/>
        <w:rPr>
          <w:rFonts w:ascii="Times New Roman" w:hAnsi="Times New Roman" w:cs="Times New Roman"/>
        </w:rPr>
      </w:pPr>
    </w:p>
    <w:p w14:paraId="39F0C6BD" w14:textId="77777777" w:rsidR="00365218" w:rsidRPr="00AA1B53" w:rsidRDefault="00365218" w:rsidP="00365218">
      <w:pPr>
        <w:spacing w:line="276" w:lineRule="auto"/>
        <w:jc w:val="both"/>
        <w:rPr>
          <w:rFonts w:ascii="Times New Roman" w:hAnsi="Times New Roman" w:cs="Times New Roman"/>
        </w:rPr>
      </w:pPr>
      <w:r w:rsidRPr="00AA1B53">
        <w:rPr>
          <w:rFonts w:ascii="Times New Roman" w:hAnsi="Times New Roman" w:cs="Times New Roman"/>
        </w:rPr>
        <w:t>Upravljanje i raspolaganje imovinom temelji se na načelima javnosti, predvidljivosti, ekonomičnosti i odgovornosti:</w:t>
      </w:r>
    </w:p>
    <w:p w14:paraId="65050A63" w14:textId="77777777" w:rsidR="00365218" w:rsidRPr="00AA1B53" w:rsidRDefault="00365218" w:rsidP="00365218">
      <w:pPr>
        <w:tabs>
          <w:tab w:val="left" w:pos="2235"/>
        </w:tabs>
        <w:spacing w:line="276" w:lineRule="auto"/>
        <w:jc w:val="both"/>
        <w:rPr>
          <w:rFonts w:ascii="Times New Roman" w:hAnsi="Times New Roman" w:cs="Times New Roman"/>
        </w:rPr>
      </w:pPr>
      <w:r w:rsidRPr="00AA1B53">
        <w:rPr>
          <w:rFonts w:ascii="Times New Roman" w:hAnsi="Times New Roman" w:cs="Times New Roman"/>
        </w:rPr>
        <w:tab/>
      </w:r>
    </w:p>
    <w:p w14:paraId="0D6C6DFB" w14:textId="77777777" w:rsidR="00365218" w:rsidRPr="00AA1B53" w:rsidRDefault="00365218" w:rsidP="00365218">
      <w:pPr>
        <w:numPr>
          <w:ilvl w:val="0"/>
          <w:numId w:val="7"/>
        </w:numPr>
        <w:spacing w:line="276" w:lineRule="auto"/>
        <w:jc w:val="both"/>
        <w:rPr>
          <w:rFonts w:ascii="Times New Roman" w:hAnsi="Times New Roman" w:cs="Times New Roman"/>
        </w:rPr>
      </w:pPr>
      <w:r w:rsidRPr="00AA1B53">
        <w:rPr>
          <w:rFonts w:ascii="Times New Roman" w:hAnsi="Times New Roman" w:cs="Times New Roman"/>
        </w:rPr>
        <w:t>Načelo javnosti – osigurava se propisivanjem preglednih pravila i kriterija upravljanja imovinom u aktima Općine te njihovom javnom objavom, određivanjem ciljeva upravljanja imovinom u Strategiji upravljanja imovinom i Godišnjem planu upravljanja imovinom, redovitim upoznavanjem javnosti s aktivnostima tijela koja upravljaju imovinom i javnom objavom odluka o upravljanju imovinom,</w:t>
      </w:r>
    </w:p>
    <w:p w14:paraId="13C3ECE2" w14:textId="77777777" w:rsidR="00365218" w:rsidRPr="00AA1B53" w:rsidRDefault="00365218" w:rsidP="00365218">
      <w:pPr>
        <w:numPr>
          <w:ilvl w:val="0"/>
          <w:numId w:val="7"/>
        </w:numPr>
        <w:spacing w:line="276" w:lineRule="auto"/>
        <w:jc w:val="both"/>
        <w:rPr>
          <w:rFonts w:ascii="Times New Roman" w:hAnsi="Times New Roman" w:cs="Times New Roman"/>
        </w:rPr>
      </w:pPr>
      <w:r w:rsidRPr="00AA1B53">
        <w:rPr>
          <w:rFonts w:ascii="Times New Roman" w:hAnsi="Times New Roman" w:cs="Times New Roman"/>
        </w:rPr>
        <w:t>Načelo predvidljivosti – osigurava jednak i predvidljiv način raspolaganja imovinom u istim ili sličnim slučajevima,</w:t>
      </w:r>
    </w:p>
    <w:p w14:paraId="5E636481" w14:textId="77777777" w:rsidR="00365218" w:rsidRPr="00AA1B53" w:rsidRDefault="00365218" w:rsidP="00365218">
      <w:pPr>
        <w:numPr>
          <w:ilvl w:val="0"/>
          <w:numId w:val="7"/>
        </w:numPr>
        <w:spacing w:line="276" w:lineRule="auto"/>
        <w:jc w:val="both"/>
        <w:rPr>
          <w:rFonts w:ascii="Times New Roman" w:hAnsi="Times New Roman" w:cs="Times New Roman"/>
        </w:rPr>
      </w:pPr>
      <w:r w:rsidRPr="00AA1B53">
        <w:rPr>
          <w:rFonts w:ascii="Times New Roman" w:hAnsi="Times New Roman" w:cs="Times New Roman"/>
        </w:rPr>
        <w:lastRenderedPageBreak/>
        <w:t xml:space="preserve">Načelo ekonomičnosti – imovinom se upravlja sukladno načelu ekonomičnosti radi ostvarivanja gospodarskih, infrastrukturnih, socijalnih i drugih ciljeva, </w:t>
      </w:r>
    </w:p>
    <w:p w14:paraId="261390DE" w14:textId="77777777" w:rsidR="00365218" w:rsidRPr="00AA1B53" w:rsidRDefault="00365218" w:rsidP="00365218">
      <w:pPr>
        <w:numPr>
          <w:ilvl w:val="0"/>
          <w:numId w:val="7"/>
        </w:numPr>
        <w:spacing w:line="276" w:lineRule="auto"/>
        <w:jc w:val="both"/>
        <w:rPr>
          <w:rFonts w:ascii="Times New Roman" w:hAnsi="Times New Roman" w:cs="Times New Roman"/>
        </w:rPr>
      </w:pPr>
      <w:r w:rsidRPr="00AA1B53">
        <w:rPr>
          <w:rFonts w:ascii="Times New Roman" w:hAnsi="Times New Roman" w:cs="Times New Roman"/>
        </w:rPr>
        <w:t>Načelo odgovornosti – osigurava se propisivanjem ovlasti i dužnosti pojedinih nositelja funkcija upravljanja i raspolaganja imovinom, nadzorom nad upravljanjem imovinom, izvješćivanjem o postignutim ciljevima i učincima upravljanja imovinom i poduzimanjem mjera protiv nositelja funkcija koji ne postupaju sukladno propisima.</w:t>
      </w:r>
    </w:p>
    <w:p w14:paraId="57A94C9E" w14:textId="77777777" w:rsidR="00365218" w:rsidRPr="00AA1B53" w:rsidRDefault="00365218" w:rsidP="00365218">
      <w:pPr>
        <w:spacing w:line="276" w:lineRule="auto"/>
        <w:jc w:val="both"/>
        <w:rPr>
          <w:rFonts w:ascii="Times New Roman" w:hAnsi="Times New Roman" w:cs="Times New Roman"/>
        </w:rPr>
      </w:pPr>
    </w:p>
    <w:p w14:paraId="14ED3D8A" w14:textId="1FFD5905" w:rsidR="00365218" w:rsidRPr="00AA1B53" w:rsidRDefault="00365218" w:rsidP="00365218">
      <w:pPr>
        <w:spacing w:line="276" w:lineRule="auto"/>
        <w:jc w:val="both"/>
        <w:rPr>
          <w:rFonts w:ascii="Times New Roman" w:hAnsi="Times New Roman" w:cs="Times New Roman"/>
        </w:rPr>
      </w:pPr>
      <w:r w:rsidRPr="00AA1B53">
        <w:rPr>
          <w:rFonts w:ascii="Times New Roman" w:hAnsi="Times New Roman" w:cs="Times New Roman"/>
        </w:rPr>
        <w:t xml:space="preserve">U upravljanju imovinom Općina treba postupati kao dobar gospodar, što prije svega podrazumijeva izradu sveobuhvatnog popisa svih nekretnina u njezinom vlasništvu, s utvrđenim stanjem u kojem se nekretnine nalaze i određenom tržišnom vrijednosti, kao i utvrđivanje važnosti određenih nekretnina za Općinu te sagledavanje troškova i prihoda od nekretnina, radi učinkovitog korištenja. </w:t>
      </w:r>
    </w:p>
    <w:p w14:paraId="6C5E9F70" w14:textId="77777777" w:rsidR="00365218" w:rsidRPr="00AA1B53" w:rsidRDefault="00365218" w:rsidP="00365218">
      <w:pPr>
        <w:spacing w:line="276" w:lineRule="auto"/>
        <w:jc w:val="both"/>
        <w:rPr>
          <w:rFonts w:ascii="Times New Roman" w:hAnsi="Times New Roman" w:cs="Times New Roman"/>
        </w:rPr>
      </w:pPr>
    </w:p>
    <w:p w14:paraId="05177065" w14:textId="77777777" w:rsidR="00365218" w:rsidRPr="00AA1B53" w:rsidRDefault="00365218" w:rsidP="00365218">
      <w:pPr>
        <w:spacing w:line="276" w:lineRule="auto"/>
        <w:jc w:val="both"/>
        <w:rPr>
          <w:rFonts w:ascii="Times New Roman" w:hAnsi="Times New Roman" w:cs="Times New Roman"/>
        </w:rPr>
      </w:pPr>
      <w:r w:rsidRPr="00AA1B53">
        <w:rPr>
          <w:rFonts w:ascii="Times New Roman" w:hAnsi="Times New Roman" w:cs="Times New Roman"/>
        </w:rPr>
        <w:t>Odluke o upravljanju nekretninama treba temeljiti na najvećem mogućem ekonomskom učinku, a nekretnine treba primarno klasificirati na aktivne i neaktivne, tj. na one s kojima će se Općina koristiti za vlastite potrebe ili davati na korištenje drugima i na ostale nekretnine kojima će Općina raspolagati prema smjernicama iz Strategije.</w:t>
      </w:r>
    </w:p>
    <w:p w14:paraId="58E6DBD2" w14:textId="77777777" w:rsidR="00365218" w:rsidRPr="00AA1B53" w:rsidRDefault="00365218" w:rsidP="00365218">
      <w:pPr>
        <w:spacing w:line="276" w:lineRule="auto"/>
        <w:jc w:val="both"/>
        <w:rPr>
          <w:rFonts w:ascii="Times New Roman" w:hAnsi="Times New Roman" w:cs="Times New Roman"/>
        </w:rPr>
      </w:pPr>
    </w:p>
    <w:p w14:paraId="2B8BF2D0" w14:textId="77777777" w:rsidR="00365218" w:rsidRPr="00AA1B53" w:rsidRDefault="00365218" w:rsidP="00365218">
      <w:pPr>
        <w:rPr>
          <w:rFonts w:ascii="Times New Roman" w:hAnsi="Times New Roman" w:cs="Times New Roman"/>
        </w:rPr>
      </w:pPr>
    </w:p>
    <w:p w14:paraId="32EEE224" w14:textId="77777777" w:rsidR="00365218" w:rsidRPr="00AA1B53" w:rsidRDefault="00365218" w:rsidP="00365218">
      <w:pPr>
        <w:pStyle w:val="Naslov1"/>
        <w:rPr>
          <w:rFonts w:ascii="Times New Roman" w:hAnsi="Times New Roman" w:cs="Times New Roman"/>
          <w:color w:val="00B050"/>
          <w:sz w:val="22"/>
          <w:szCs w:val="22"/>
        </w:rPr>
      </w:pPr>
      <w:bookmarkStart w:id="32" w:name="_Toc86749420"/>
      <w:r w:rsidRPr="00AA1B53">
        <w:rPr>
          <w:rFonts w:ascii="Times New Roman" w:hAnsi="Times New Roman" w:cs="Times New Roman"/>
          <w:color w:val="00B050"/>
          <w:sz w:val="22"/>
          <w:szCs w:val="22"/>
        </w:rPr>
        <w:t>VAŽEĆI NORMATIVNI I INSTITUCIONALNI OKVIR</w:t>
      </w:r>
      <w:bookmarkEnd w:id="32"/>
    </w:p>
    <w:p w14:paraId="11664AFC" w14:textId="77777777" w:rsidR="00365218" w:rsidRPr="00AA1B53" w:rsidRDefault="00365218" w:rsidP="00365218">
      <w:pPr>
        <w:rPr>
          <w:rFonts w:ascii="Times New Roman" w:hAnsi="Times New Roman" w:cs="Times New Roman"/>
        </w:rPr>
      </w:pPr>
    </w:p>
    <w:p w14:paraId="1C57591A" w14:textId="77777777" w:rsidR="00365218" w:rsidRPr="00AA1B53" w:rsidRDefault="00365218" w:rsidP="00365218">
      <w:pPr>
        <w:pStyle w:val="Naslov2"/>
        <w:numPr>
          <w:ilvl w:val="0"/>
          <w:numId w:val="0"/>
        </w:numPr>
        <w:spacing w:line="240" w:lineRule="auto"/>
        <w:rPr>
          <w:rFonts w:ascii="Times New Roman" w:hAnsi="Times New Roman" w:cs="Times New Roman"/>
          <w:sz w:val="22"/>
          <w:szCs w:val="22"/>
        </w:rPr>
      </w:pPr>
      <w:bookmarkStart w:id="33" w:name="_Toc86749421"/>
      <w:r w:rsidRPr="00AA1B53">
        <w:rPr>
          <w:rFonts w:ascii="Times New Roman" w:hAnsi="Times New Roman" w:cs="Times New Roman"/>
          <w:sz w:val="22"/>
          <w:szCs w:val="22"/>
        </w:rPr>
        <w:t>2.1. Zakoni i drugi propisi</w:t>
      </w:r>
      <w:bookmarkEnd w:id="33"/>
    </w:p>
    <w:p w14:paraId="5E01ECB8" w14:textId="77777777" w:rsidR="00365218" w:rsidRPr="00AA1B53" w:rsidRDefault="00365218" w:rsidP="00365218">
      <w:pPr>
        <w:spacing w:line="276" w:lineRule="auto"/>
        <w:rPr>
          <w:rFonts w:ascii="Times New Roman" w:hAnsi="Times New Roman" w:cs="Times New Roman"/>
          <w:color w:val="984806" w:themeColor="accent6" w:themeShade="80"/>
        </w:rPr>
      </w:pPr>
    </w:p>
    <w:p w14:paraId="0AE34A7B" w14:textId="776219DD" w:rsidR="00365218" w:rsidRPr="00AA1B53" w:rsidRDefault="00365218" w:rsidP="00365218">
      <w:pPr>
        <w:spacing w:line="276" w:lineRule="auto"/>
        <w:jc w:val="both"/>
        <w:rPr>
          <w:rFonts w:ascii="Times New Roman" w:hAnsi="Times New Roman" w:cs="Times New Roman"/>
        </w:rPr>
      </w:pPr>
      <w:r w:rsidRPr="00AA1B53">
        <w:rPr>
          <w:rFonts w:ascii="Times New Roman" w:hAnsi="Times New Roman" w:cs="Times New Roman"/>
        </w:rPr>
        <w:t xml:space="preserve">U vezi s nekretninama u primjeni je više zakonskih i podzakonskih propisa. Općina </w:t>
      </w:r>
      <w:r w:rsidR="00381C31" w:rsidRPr="00AA1B53">
        <w:rPr>
          <w:rFonts w:ascii="Times New Roman" w:hAnsi="Times New Roman" w:cs="Times New Roman"/>
        </w:rPr>
        <w:t>JANJINA</w:t>
      </w:r>
      <w:r w:rsidRPr="00AA1B53">
        <w:rPr>
          <w:rFonts w:ascii="Times New Roman" w:hAnsi="Times New Roman" w:cs="Times New Roman"/>
        </w:rPr>
        <w:t xml:space="preserve"> je u poziciji imatelja vlastite imovine kojom se upravlja u skladu sa sustavom državne imovine pa je bitno pri upravljanju nekretninama uzeti u obzir i propise koji se odnose na državnu imovinu. Najznačajniji propisi koji uređuju stjecanje, upravljanje, raspolaganje i korištenje nekretnina su sljedeći:</w:t>
      </w:r>
    </w:p>
    <w:p w14:paraId="4CACF8EB" w14:textId="77777777" w:rsidR="00365218" w:rsidRPr="00AA1B53" w:rsidRDefault="00365218" w:rsidP="00365218">
      <w:pPr>
        <w:spacing w:line="276" w:lineRule="auto"/>
        <w:jc w:val="both"/>
        <w:rPr>
          <w:rFonts w:ascii="Times New Roman" w:hAnsi="Times New Roman" w:cs="Times New Roman"/>
        </w:rPr>
      </w:pPr>
    </w:p>
    <w:p w14:paraId="22D63DF8" w14:textId="77777777" w:rsidR="00365218" w:rsidRPr="00AA1B53" w:rsidRDefault="00365218" w:rsidP="00365218">
      <w:pPr>
        <w:numPr>
          <w:ilvl w:val="0"/>
          <w:numId w:val="6"/>
        </w:numPr>
        <w:spacing w:line="276" w:lineRule="auto"/>
        <w:contextualSpacing/>
        <w:jc w:val="both"/>
        <w:rPr>
          <w:rFonts w:ascii="Times New Roman" w:eastAsia="Calibri" w:hAnsi="Times New Roman" w:cs="Times New Roman"/>
        </w:rPr>
      </w:pPr>
      <w:r w:rsidRPr="00AA1B53">
        <w:rPr>
          <w:rFonts w:ascii="Times New Roman" w:eastAsia="Calibri" w:hAnsi="Times New Roman" w:cs="Times New Roman"/>
        </w:rPr>
        <w:t>Zakon o upravljanju državnom imovinom („Narodne novine” broj 52/18)</w:t>
      </w:r>
    </w:p>
    <w:p w14:paraId="10140A78" w14:textId="77777777" w:rsidR="00365218" w:rsidRPr="00AA1B53" w:rsidRDefault="00365218" w:rsidP="00365218">
      <w:pPr>
        <w:numPr>
          <w:ilvl w:val="0"/>
          <w:numId w:val="6"/>
        </w:numPr>
        <w:spacing w:line="276" w:lineRule="auto"/>
        <w:contextualSpacing/>
        <w:jc w:val="both"/>
        <w:rPr>
          <w:rFonts w:ascii="Times New Roman" w:eastAsia="Calibri" w:hAnsi="Times New Roman" w:cs="Times New Roman"/>
        </w:rPr>
      </w:pPr>
      <w:r w:rsidRPr="00AA1B53">
        <w:rPr>
          <w:rFonts w:ascii="Times New Roman" w:eastAsia="Calibri" w:hAnsi="Times New Roman" w:cs="Times New Roman"/>
        </w:rPr>
        <w:t>Zakon o vlasništvu i drugim stvarnim pravima („Narodne novine“ broj 91/96, 68/98, 137/99, 22/00, 73/00, 129/00, 114/01, 79/06, 141/06, 146/08, 38/09, 153/09, 143/12, 152/14, 81/15-pročišćeni tekst i 94/17-ispravak pročišćenog teksta)</w:t>
      </w:r>
    </w:p>
    <w:p w14:paraId="6BE259FC" w14:textId="77777777" w:rsidR="00365218" w:rsidRPr="00AA1B53" w:rsidRDefault="00365218" w:rsidP="00365218">
      <w:pPr>
        <w:numPr>
          <w:ilvl w:val="0"/>
          <w:numId w:val="6"/>
        </w:numPr>
        <w:spacing w:line="276" w:lineRule="auto"/>
        <w:contextualSpacing/>
        <w:jc w:val="both"/>
        <w:rPr>
          <w:rFonts w:ascii="Times New Roman" w:eastAsia="Calibri" w:hAnsi="Times New Roman" w:cs="Times New Roman"/>
        </w:rPr>
      </w:pPr>
      <w:r w:rsidRPr="00AA1B53">
        <w:rPr>
          <w:rFonts w:ascii="Times New Roman" w:eastAsia="Calibri" w:hAnsi="Times New Roman" w:cs="Times New Roman"/>
        </w:rPr>
        <w:t xml:space="preserve">Zakon o zemljišnim knjigama („Narodne novine” broj 63/19)      </w:t>
      </w:r>
    </w:p>
    <w:p w14:paraId="65A301D2" w14:textId="77777777" w:rsidR="00365218" w:rsidRPr="00AA1B53" w:rsidRDefault="00365218" w:rsidP="00365218">
      <w:pPr>
        <w:numPr>
          <w:ilvl w:val="0"/>
          <w:numId w:val="6"/>
        </w:numPr>
        <w:spacing w:line="276" w:lineRule="auto"/>
        <w:contextualSpacing/>
        <w:jc w:val="both"/>
        <w:rPr>
          <w:rFonts w:ascii="Times New Roman" w:eastAsia="Calibri" w:hAnsi="Times New Roman" w:cs="Times New Roman"/>
        </w:rPr>
      </w:pPr>
      <w:r w:rsidRPr="00AA1B53">
        <w:rPr>
          <w:rFonts w:ascii="Times New Roman" w:eastAsia="Calibri" w:hAnsi="Times New Roman" w:cs="Times New Roman"/>
        </w:rPr>
        <w:t>Zakon o prostornom uređenju („Narodne novine” broj 153/13, 65/17, 114/18, 39/19, 98/19)</w:t>
      </w:r>
    </w:p>
    <w:p w14:paraId="3989B712" w14:textId="77777777" w:rsidR="00365218" w:rsidRPr="00AA1B53" w:rsidRDefault="00365218" w:rsidP="00365218">
      <w:pPr>
        <w:numPr>
          <w:ilvl w:val="0"/>
          <w:numId w:val="6"/>
        </w:numPr>
        <w:spacing w:line="276" w:lineRule="auto"/>
        <w:contextualSpacing/>
        <w:jc w:val="both"/>
        <w:rPr>
          <w:rFonts w:ascii="Times New Roman" w:eastAsia="Calibri" w:hAnsi="Times New Roman" w:cs="Times New Roman"/>
        </w:rPr>
      </w:pPr>
      <w:r w:rsidRPr="00AA1B53">
        <w:rPr>
          <w:rFonts w:ascii="Times New Roman" w:eastAsia="Calibri" w:hAnsi="Times New Roman" w:cs="Times New Roman"/>
        </w:rPr>
        <w:t>Zakon o gradnji („Narodne novine” broj 153/13, 20/17, 39/19, 125/19)</w:t>
      </w:r>
    </w:p>
    <w:p w14:paraId="734108F3" w14:textId="77777777" w:rsidR="00365218" w:rsidRPr="00AA1B53" w:rsidRDefault="00365218" w:rsidP="00365218">
      <w:pPr>
        <w:numPr>
          <w:ilvl w:val="0"/>
          <w:numId w:val="6"/>
        </w:numPr>
        <w:spacing w:line="276" w:lineRule="auto"/>
        <w:contextualSpacing/>
        <w:jc w:val="both"/>
        <w:rPr>
          <w:rFonts w:ascii="Times New Roman" w:eastAsia="Calibri" w:hAnsi="Times New Roman" w:cs="Times New Roman"/>
        </w:rPr>
      </w:pPr>
      <w:r w:rsidRPr="00AA1B53">
        <w:rPr>
          <w:rFonts w:ascii="Times New Roman" w:eastAsia="Calibri" w:hAnsi="Times New Roman" w:cs="Times New Roman"/>
        </w:rPr>
        <w:t>Zakon o najmu stanova („Narodne novine” broj 91/96, 48/98, 66/98, 22/06, 68/18, 105/20)</w:t>
      </w:r>
    </w:p>
    <w:p w14:paraId="21014332" w14:textId="77777777" w:rsidR="00365218" w:rsidRPr="00AA1B53" w:rsidRDefault="00365218" w:rsidP="00365218">
      <w:pPr>
        <w:numPr>
          <w:ilvl w:val="0"/>
          <w:numId w:val="6"/>
        </w:numPr>
        <w:spacing w:line="276" w:lineRule="auto"/>
        <w:contextualSpacing/>
        <w:jc w:val="both"/>
        <w:rPr>
          <w:rFonts w:ascii="Times New Roman" w:eastAsia="Calibri" w:hAnsi="Times New Roman" w:cs="Times New Roman"/>
        </w:rPr>
      </w:pPr>
      <w:r w:rsidRPr="00AA1B53">
        <w:rPr>
          <w:rFonts w:ascii="Times New Roman" w:eastAsia="Calibri" w:hAnsi="Times New Roman" w:cs="Times New Roman"/>
        </w:rPr>
        <w:t>Zakon o prodaji stanova na kojima postoji stanarsko pravo („Narodne novine“ broj 43/92, 69/92, 87/92, 25/93, 26/93, 48/93, 2/94, 44/94, 47/94, 58/95, 103/95, 11/96, 76/96, 111/96, 11/97, 103/97, 119/97, 68/98, 163/98, 22/99, 96/99, 120/00, 94/01, 78/02)</w:t>
      </w:r>
    </w:p>
    <w:p w14:paraId="487BA4D0" w14:textId="77777777" w:rsidR="00365218" w:rsidRPr="00AA1B53" w:rsidRDefault="00365218" w:rsidP="00365218">
      <w:pPr>
        <w:numPr>
          <w:ilvl w:val="0"/>
          <w:numId w:val="6"/>
        </w:numPr>
        <w:spacing w:line="276" w:lineRule="auto"/>
        <w:contextualSpacing/>
        <w:jc w:val="both"/>
        <w:rPr>
          <w:rFonts w:ascii="Times New Roman" w:eastAsia="Calibri" w:hAnsi="Times New Roman" w:cs="Times New Roman"/>
        </w:rPr>
      </w:pPr>
      <w:r w:rsidRPr="00AA1B53">
        <w:rPr>
          <w:rFonts w:ascii="Times New Roman" w:eastAsia="Calibri" w:hAnsi="Times New Roman" w:cs="Times New Roman"/>
        </w:rPr>
        <w:t>Zakon o obveznim odnosima („Narodne novine“ broj 35/05, 41/08, 125/11, 78/15, 29/18)</w:t>
      </w:r>
    </w:p>
    <w:p w14:paraId="4A6E9CA0" w14:textId="77777777" w:rsidR="00365218" w:rsidRPr="00AA1B53" w:rsidRDefault="00365218" w:rsidP="00365218">
      <w:pPr>
        <w:numPr>
          <w:ilvl w:val="0"/>
          <w:numId w:val="6"/>
        </w:numPr>
        <w:spacing w:line="276" w:lineRule="auto"/>
        <w:contextualSpacing/>
        <w:jc w:val="both"/>
        <w:rPr>
          <w:rFonts w:ascii="Times New Roman" w:eastAsia="Calibri" w:hAnsi="Times New Roman" w:cs="Times New Roman"/>
        </w:rPr>
      </w:pPr>
      <w:r w:rsidRPr="00AA1B53">
        <w:rPr>
          <w:rFonts w:ascii="Times New Roman" w:eastAsia="Calibri" w:hAnsi="Times New Roman" w:cs="Times New Roman"/>
        </w:rPr>
        <w:t>Zakon o postupanju s nezakonito izgrađenim zgradama („Narodne novine“ broj 86/12, 143/13, 65/17, 14/19)</w:t>
      </w:r>
    </w:p>
    <w:p w14:paraId="107B7088" w14:textId="77777777" w:rsidR="00365218" w:rsidRPr="00AA1B53" w:rsidRDefault="00365218" w:rsidP="00365218">
      <w:pPr>
        <w:numPr>
          <w:ilvl w:val="0"/>
          <w:numId w:val="6"/>
        </w:numPr>
        <w:spacing w:line="276" w:lineRule="auto"/>
        <w:contextualSpacing/>
        <w:jc w:val="both"/>
        <w:rPr>
          <w:rFonts w:ascii="Times New Roman" w:eastAsia="Calibri" w:hAnsi="Times New Roman" w:cs="Times New Roman"/>
        </w:rPr>
      </w:pPr>
      <w:r w:rsidRPr="00AA1B53">
        <w:rPr>
          <w:rFonts w:ascii="Times New Roman" w:eastAsia="Calibri" w:hAnsi="Times New Roman" w:cs="Times New Roman"/>
        </w:rPr>
        <w:t>Zakon o zaštiti i očuvanju kulturnih dobara („Narodne novine“ broj 69/99, 151/03, 157/03, 100/04, 87/09, 88/10, 61/11, 25/12, 136/12, 157/13, 152/14, 98/15, 44/17, 90/18, 32/20, 62/20)</w:t>
      </w:r>
    </w:p>
    <w:p w14:paraId="6A98D30B" w14:textId="77777777" w:rsidR="00365218" w:rsidRPr="00AA1B53" w:rsidRDefault="00365218" w:rsidP="00365218">
      <w:pPr>
        <w:numPr>
          <w:ilvl w:val="0"/>
          <w:numId w:val="6"/>
        </w:numPr>
        <w:spacing w:line="276" w:lineRule="auto"/>
        <w:contextualSpacing/>
        <w:jc w:val="both"/>
        <w:rPr>
          <w:rFonts w:ascii="Times New Roman" w:eastAsia="Calibri" w:hAnsi="Times New Roman" w:cs="Times New Roman"/>
        </w:rPr>
      </w:pPr>
      <w:r w:rsidRPr="00AA1B53">
        <w:rPr>
          <w:rFonts w:ascii="Times New Roman" w:eastAsia="Calibri" w:hAnsi="Times New Roman" w:cs="Times New Roman"/>
        </w:rPr>
        <w:t>Zakon o državnoj izmjeri i katastru nekretnina („Narodne novine” broj 112/18)</w:t>
      </w:r>
    </w:p>
    <w:p w14:paraId="03E52B56" w14:textId="77777777" w:rsidR="00365218" w:rsidRPr="00AA1B53" w:rsidRDefault="00365218" w:rsidP="00365218">
      <w:pPr>
        <w:numPr>
          <w:ilvl w:val="0"/>
          <w:numId w:val="6"/>
        </w:numPr>
        <w:spacing w:line="276" w:lineRule="auto"/>
        <w:contextualSpacing/>
        <w:jc w:val="both"/>
        <w:rPr>
          <w:rFonts w:ascii="Times New Roman" w:eastAsia="Calibri" w:hAnsi="Times New Roman" w:cs="Times New Roman"/>
        </w:rPr>
      </w:pPr>
      <w:r w:rsidRPr="00AA1B53">
        <w:rPr>
          <w:rFonts w:ascii="Times New Roman" w:eastAsia="Calibri" w:hAnsi="Times New Roman" w:cs="Times New Roman"/>
        </w:rPr>
        <w:t>Zakon o zakupu i kupoprodaji poslovnog prostora („Narodne novine” broj 125/11, 64/15, 112/18)</w:t>
      </w:r>
    </w:p>
    <w:p w14:paraId="09BC29A8" w14:textId="77777777" w:rsidR="00365218" w:rsidRPr="00AA1B53" w:rsidRDefault="00365218" w:rsidP="00365218">
      <w:pPr>
        <w:numPr>
          <w:ilvl w:val="0"/>
          <w:numId w:val="6"/>
        </w:numPr>
        <w:spacing w:line="276" w:lineRule="auto"/>
        <w:contextualSpacing/>
        <w:jc w:val="both"/>
        <w:rPr>
          <w:rFonts w:ascii="Times New Roman" w:eastAsia="Calibri" w:hAnsi="Times New Roman" w:cs="Times New Roman"/>
        </w:rPr>
      </w:pPr>
      <w:r w:rsidRPr="00AA1B53">
        <w:rPr>
          <w:rFonts w:ascii="Times New Roman" w:eastAsia="Calibri" w:hAnsi="Times New Roman" w:cs="Times New Roman"/>
        </w:rPr>
        <w:t>Zakon o procjeni vrijednosti nekretnina („Narodne novine” broj 78/15)</w:t>
      </w:r>
    </w:p>
    <w:p w14:paraId="1296DA57" w14:textId="77777777" w:rsidR="00365218" w:rsidRPr="00AA1B53" w:rsidRDefault="00365218" w:rsidP="00365218">
      <w:pPr>
        <w:numPr>
          <w:ilvl w:val="0"/>
          <w:numId w:val="6"/>
        </w:numPr>
        <w:spacing w:line="276" w:lineRule="auto"/>
        <w:contextualSpacing/>
        <w:jc w:val="both"/>
        <w:rPr>
          <w:rFonts w:ascii="Times New Roman" w:eastAsia="Calibri" w:hAnsi="Times New Roman" w:cs="Times New Roman"/>
        </w:rPr>
      </w:pPr>
      <w:r w:rsidRPr="00AA1B53">
        <w:rPr>
          <w:rFonts w:ascii="Times New Roman" w:eastAsia="Calibri" w:hAnsi="Times New Roman" w:cs="Times New Roman"/>
        </w:rPr>
        <w:lastRenderedPageBreak/>
        <w:t>Zakon o izvlaštenju i određivanju naknade („Narodne novine” broj 74/14, 69/17, 98/19)</w:t>
      </w:r>
    </w:p>
    <w:p w14:paraId="4042F9F2" w14:textId="77777777" w:rsidR="00365218" w:rsidRPr="00AA1B53" w:rsidRDefault="00365218" w:rsidP="00365218">
      <w:pPr>
        <w:numPr>
          <w:ilvl w:val="0"/>
          <w:numId w:val="6"/>
        </w:numPr>
        <w:spacing w:line="276" w:lineRule="auto"/>
        <w:contextualSpacing/>
        <w:jc w:val="both"/>
        <w:rPr>
          <w:rFonts w:ascii="Times New Roman" w:eastAsia="Calibri" w:hAnsi="Times New Roman" w:cs="Times New Roman"/>
        </w:rPr>
      </w:pPr>
      <w:r w:rsidRPr="00AA1B53">
        <w:rPr>
          <w:rFonts w:ascii="Times New Roman" w:eastAsia="Calibri" w:hAnsi="Times New Roman" w:cs="Times New Roman"/>
        </w:rPr>
        <w:t>Zakon o lokalnoj i područnoj (regionalnoj) samoupravi („Narodne novine” broj 33/01, 60/01, 129/05, 109/07, 125/08, 36/09, 150/11, 144/12, 19/13, 137/15,  123/17, 98/19, 144/20)</w:t>
      </w:r>
    </w:p>
    <w:p w14:paraId="647B978C" w14:textId="77777777" w:rsidR="00365218" w:rsidRPr="00AA1B53" w:rsidRDefault="00365218" w:rsidP="00365218">
      <w:pPr>
        <w:numPr>
          <w:ilvl w:val="0"/>
          <w:numId w:val="6"/>
        </w:numPr>
        <w:spacing w:line="276" w:lineRule="auto"/>
        <w:contextualSpacing/>
        <w:jc w:val="both"/>
        <w:rPr>
          <w:rFonts w:ascii="Times New Roman" w:eastAsia="Calibri" w:hAnsi="Times New Roman" w:cs="Times New Roman"/>
        </w:rPr>
      </w:pPr>
      <w:r w:rsidRPr="00AA1B53">
        <w:rPr>
          <w:rFonts w:ascii="Times New Roman" w:eastAsia="Calibri" w:hAnsi="Times New Roman" w:cs="Times New Roman"/>
        </w:rPr>
        <w:t>Zakon o uređivanju imovinskopravnih odnosa u svrhu izgradnje infrastrukturnih građevina („Narodne novine” broj 80/11)</w:t>
      </w:r>
    </w:p>
    <w:p w14:paraId="7471BF81" w14:textId="77777777" w:rsidR="00365218" w:rsidRPr="00AA1B53" w:rsidRDefault="00365218" w:rsidP="00365218">
      <w:pPr>
        <w:numPr>
          <w:ilvl w:val="0"/>
          <w:numId w:val="6"/>
        </w:numPr>
        <w:spacing w:line="276" w:lineRule="auto"/>
        <w:contextualSpacing/>
        <w:jc w:val="both"/>
        <w:rPr>
          <w:rFonts w:ascii="Times New Roman" w:eastAsia="Calibri" w:hAnsi="Times New Roman" w:cs="Times New Roman"/>
        </w:rPr>
      </w:pPr>
      <w:r w:rsidRPr="00AA1B53">
        <w:rPr>
          <w:rFonts w:ascii="Times New Roman" w:eastAsia="Calibri" w:hAnsi="Times New Roman" w:cs="Times New Roman"/>
        </w:rPr>
        <w:t>Zakon o komunalnom gospodarstvu („Narodne novine“ broj 68/18, 110/18, 32/20)</w:t>
      </w:r>
    </w:p>
    <w:p w14:paraId="4ACCBC69" w14:textId="77777777" w:rsidR="00365218" w:rsidRPr="00AA1B53" w:rsidRDefault="00365218" w:rsidP="00365218">
      <w:pPr>
        <w:numPr>
          <w:ilvl w:val="0"/>
          <w:numId w:val="6"/>
        </w:numPr>
        <w:spacing w:line="276" w:lineRule="auto"/>
        <w:contextualSpacing/>
        <w:jc w:val="both"/>
        <w:rPr>
          <w:rFonts w:ascii="Times New Roman" w:eastAsia="Calibri" w:hAnsi="Times New Roman" w:cs="Times New Roman"/>
        </w:rPr>
      </w:pPr>
      <w:r w:rsidRPr="00AA1B53">
        <w:rPr>
          <w:rFonts w:ascii="Times New Roman" w:eastAsia="Calibri" w:hAnsi="Times New Roman" w:cs="Times New Roman"/>
        </w:rPr>
        <w:t>Zakon o poljoprivrednom zemljištu („Narodne novine“, br. 20/18, 115/18, 98/19)</w:t>
      </w:r>
    </w:p>
    <w:p w14:paraId="2B64EE6C" w14:textId="77777777" w:rsidR="00365218" w:rsidRPr="00AA1B53" w:rsidRDefault="00365218" w:rsidP="00365218">
      <w:pPr>
        <w:numPr>
          <w:ilvl w:val="0"/>
          <w:numId w:val="6"/>
        </w:numPr>
        <w:spacing w:line="276" w:lineRule="auto"/>
        <w:contextualSpacing/>
        <w:jc w:val="both"/>
        <w:rPr>
          <w:rFonts w:ascii="Times New Roman" w:eastAsia="Calibri" w:hAnsi="Times New Roman" w:cs="Times New Roman"/>
        </w:rPr>
      </w:pPr>
      <w:r w:rsidRPr="00AA1B53">
        <w:rPr>
          <w:rFonts w:ascii="Times New Roman" w:eastAsia="Calibri" w:hAnsi="Times New Roman" w:cs="Times New Roman"/>
        </w:rPr>
        <w:t>Zakon o cestama („Narodne novine” broj 84/11, 22/13, 54/13, 148/13, 92/14, 110/19)</w:t>
      </w:r>
    </w:p>
    <w:p w14:paraId="5A1B7CC0" w14:textId="77777777" w:rsidR="00365218" w:rsidRPr="00AA1B53" w:rsidRDefault="00365218" w:rsidP="00365218">
      <w:pPr>
        <w:numPr>
          <w:ilvl w:val="0"/>
          <w:numId w:val="6"/>
        </w:numPr>
        <w:spacing w:line="276" w:lineRule="auto"/>
        <w:contextualSpacing/>
        <w:jc w:val="both"/>
        <w:rPr>
          <w:rFonts w:ascii="Times New Roman" w:eastAsia="Calibri" w:hAnsi="Times New Roman" w:cs="Times New Roman"/>
        </w:rPr>
      </w:pPr>
      <w:r w:rsidRPr="00AA1B53">
        <w:rPr>
          <w:rFonts w:ascii="Times New Roman" w:eastAsia="Calibri" w:hAnsi="Times New Roman" w:cs="Times New Roman"/>
        </w:rPr>
        <w:t>Zakon o javno-privatnom partnerstvu („Narodne novine” broj 78/12, 152/14, 114/18)</w:t>
      </w:r>
    </w:p>
    <w:p w14:paraId="6B8DB195" w14:textId="77777777" w:rsidR="00365218" w:rsidRPr="00AA1B53" w:rsidRDefault="00365218" w:rsidP="00365218">
      <w:pPr>
        <w:numPr>
          <w:ilvl w:val="0"/>
          <w:numId w:val="6"/>
        </w:numPr>
        <w:spacing w:line="276" w:lineRule="auto"/>
        <w:contextualSpacing/>
        <w:jc w:val="both"/>
        <w:rPr>
          <w:rFonts w:ascii="Times New Roman" w:eastAsia="Calibri" w:hAnsi="Times New Roman" w:cs="Times New Roman"/>
        </w:rPr>
      </w:pPr>
      <w:r w:rsidRPr="00AA1B53">
        <w:rPr>
          <w:rFonts w:ascii="Times New Roman" w:eastAsia="Calibri" w:hAnsi="Times New Roman" w:cs="Times New Roman"/>
        </w:rPr>
        <w:t>Zakon o koncesijama („Narodne novine” broj 69/17, 107/20)</w:t>
      </w:r>
    </w:p>
    <w:p w14:paraId="35E2872F" w14:textId="77777777" w:rsidR="00365218" w:rsidRPr="00AA1B53" w:rsidRDefault="00365218" w:rsidP="00365218">
      <w:pPr>
        <w:numPr>
          <w:ilvl w:val="0"/>
          <w:numId w:val="6"/>
        </w:numPr>
        <w:spacing w:line="276" w:lineRule="auto"/>
        <w:contextualSpacing/>
        <w:jc w:val="both"/>
        <w:rPr>
          <w:rFonts w:ascii="Times New Roman" w:eastAsia="Calibri" w:hAnsi="Times New Roman" w:cs="Times New Roman"/>
        </w:rPr>
      </w:pPr>
      <w:r w:rsidRPr="00AA1B53">
        <w:rPr>
          <w:rFonts w:ascii="Times New Roman" w:eastAsia="Calibri" w:hAnsi="Times New Roman" w:cs="Times New Roman"/>
        </w:rPr>
        <w:t>Zakon o naknadi za imovinu oduzetu za vrijeme jugoslavenske komunističke vladavine („Narodne novine” broj 92/96, 39/99, 42/99, 92/99, 43/00, 131/00, 27/01, 34/01, 65/01, 118/01, 80/02, 81/02, 98/19)</w:t>
      </w:r>
    </w:p>
    <w:p w14:paraId="4E68D8D6" w14:textId="77777777" w:rsidR="00365218" w:rsidRPr="00AA1B53" w:rsidRDefault="00365218" w:rsidP="00365218">
      <w:pPr>
        <w:numPr>
          <w:ilvl w:val="0"/>
          <w:numId w:val="6"/>
        </w:numPr>
        <w:spacing w:line="276" w:lineRule="auto"/>
        <w:contextualSpacing/>
        <w:jc w:val="both"/>
        <w:rPr>
          <w:rFonts w:ascii="Times New Roman" w:eastAsia="Calibri" w:hAnsi="Times New Roman" w:cs="Times New Roman"/>
        </w:rPr>
      </w:pPr>
      <w:r w:rsidRPr="00AA1B53">
        <w:rPr>
          <w:rFonts w:ascii="Times New Roman" w:eastAsia="Calibri" w:hAnsi="Times New Roman" w:cs="Times New Roman"/>
        </w:rPr>
        <w:t>Zakon o trgovačkim društvima („Narodne novine“ broj 111/93, 34/99, 121/99, 52/00, 118/03, 107/07, 146/08, 137/09, 125/11, 152/11, 111/12, 68/13, 110/15, 40/19)</w:t>
      </w:r>
    </w:p>
    <w:p w14:paraId="27535D84" w14:textId="77777777" w:rsidR="00365218" w:rsidRPr="00AA1B53" w:rsidRDefault="00365218" w:rsidP="00365218">
      <w:pPr>
        <w:numPr>
          <w:ilvl w:val="0"/>
          <w:numId w:val="6"/>
        </w:numPr>
        <w:spacing w:line="276" w:lineRule="auto"/>
        <w:contextualSpacing/>
        <w:jc w:val="both"/>
        <w:rPr>
          <w:rFonts w:ascii="Times New Roman" w:eastAsia="Calibri" w:hAnsi="Times New Roman" w:cs="Times New Roman"/>
        </w:rPr>
      </w:pPr>
      <w:r w:rsidRPr="00AA1B53">
        <w:rPr>
          <w:rFonts w:ascii="Times New Roman" w:eastAsia="Calibri" w:hAnsi="Times New Roman" w:cs="Times New Roman"/>
        </w:rPr>
        <w:t>Zakon o proračunu („Narodne novine” broj 87/08, 136/12, 15/15)</w:t>
      </w:r>
    </w:p>
    <w:p w14:paraId="44374747" w14:textId="77777777" w:rsidR="00365218" w:rsidRPr="00AA1B53" w:rsidRDefault="00365218" w:rsidP="00365218">
      <w:pPr>
        <w:numPr>
          <w:ilvl w:val="0"/>
          <w:numId w:val="6"/>
        </w:numPr>
        <w:spacing w:line="276" w:lineRule="auto"/>
        <w:contextualSpacing/>
        <w:jc w:val="both"/>
        <w:rPr>
          <w:rFonts w:ascii="Times New Roman" w:eastAsia="Calibri" w:hAnsi="Times New Roman" w:cs="Times New Roman"/>
        </w:rPr>
      </w:pPr>
      <w:r w:rsidRPr="00AA1B53">
        <w:rPr>
          <w:rFonts w:ascii="Times New Roman" w:eastAsia="Calibri" w:hAnsi="Times New Roman" w:cs="Times New Roman"/>
        </w:rPr>
        <w:t>Zakon o fiskalnoj odgovornosti („Narodne novine” broj 111/18)</w:t>
      </w:r>
    </w:p>
    <w:p w14:paraId="17B63CB9" w14:textId="77777777" w:rsidR="00365218" w:rsidRPr="00AA1B53" w:rsidRDefault="00365218" w:rsidP="00365218">
      <w:pPr>
        <w:numPr>
          <w:ilvl w:val="0"/>
          <w:numId w:val="6"/>
        </w:numPr>
        <w:spacing w:line="276" w:lineRule="auto"/>
        <w:contextualSpacing/>
        <w:jc w:val="both"/>
        <w:rPr>
          <w:rFonts w:ascii="Times New Roman" w:eastAsia="Calibri" w:hAnsi="Times New Roman" w:cs="Times New Roman"/>
        </w:rPr>
      </w:pPr>
      <w:r w:rsidRPr="00AA1B53">
        <w:rPr>
          <w:rFonts w:ascii="Times New Roman" w:eastAsia="Calibri" w:hAnsi="Times New Roman" w:cs="Times New Roman"/>
        </w:rPr>
        <w:t>Zakon o Središnjem registru državne imovine („Narodne novine“ broj 112/18)</w:t>
      </w:r>
    </w:p>
    <w:p w14:paraId="45443516" w14:textId="77777777" w:rsidR="00365218" w:rsidRPr="00AA1B53" w:rsidRDefault="00365218" w:rsidP="00365218">
      <w:pPr>
        <w:numPr>
          <w:ilvl w:val="0"/>
          <w:numId w:val="6"/>
        </w:numPr>
        <w:spacing w:line="276" w:lineRule="auto"/>
        <w:contextualSpacing/>
        <w:jc w:val="both"/>
        <w:rPr>
          <w:rFonts w:ascii="Times New Roman" w:eastAsia="Calibri" w:hAnsi="Times New Roman" w:cs="Times New Roman"/>
        </w:rPr>
      </w:pPr>
      <w:r w:rsidRPr="00AA1B53">
        <w:rPr>
          <w:rFonts w:ascii="Times New Roman" w:eastAsia="Calibri" w:hAnsi="Times New Roman" w:cs="Times New Roman"/>
        </w:rPr>
        <w:t>Uredba o Središnjem registru državne imovine („Narodne novine“ broj 3/20)</w:t>
      </w:r>
    </w:p>
    <w:p w14:paraId="64B56974" w14:textId="77777777" w:rsidR="00365218" w:rsidRPr="00AA1B53" w:rsidRDefault="00365218" w:rsidP="00365218">
      <w:pPr>
        <w:numPr>
          <w:ilvl w:val="0"/>
          <w:numId w:val="6"/>
        </w:numPr>
        <w:spacing w:line="276" w:lineRule="auto"/>
        <w:contextualSpacing/>
        <w:jc w:val="both"/>
        <w:rPr>
          <w:rFonts w:ascii="Times New Roman" w:eastAsia="Calibri" w:hAnsi="Times New Roman" w:cs="Times New Roman"/>
        </w:rPr>
      </w:pPr>
      <w:r w:rsidRPr="00AA1B53">
        <w:rPr>
          <w:rFonts w:ascii="Times New Roman" w:eastAsia="Calibri" w:hAnsi="Times New Roman" w:cs="Times New Roman"/>
        </w:rPr>
        <w:t>Pravilnik o održavanju građevina („Narodne novine“ broj 122/14, 98/19)</w:t>
      </w:r>
    </w:p>
    <w:p w14:paraId="1E9B6687" w14:textId="77777777" w:rsidR="00365218" w:rsidRPr="00AA1B53" w:rsidRDefault="00365218" w:rsidP="00365218">
      <w:pPr>
        <w:numPr>
          <w:ilvl w:val="0"/>
          <w:numId w:val="6"/>
        </w:numPr>
        <w:spacing w:line="276" w:lineRule="auto"/>
        <w:contextualSpacing/>
        <w:jc w:val="both"/>
        <w:rPr>
          <w:rFonts w:ascii="Times New Roman" w:eastAsia="Calibri" w:hAnsi="Times New Roman" w:cs="Times New Roman"/>
        </w:rPr>
      </w:pPr>
      <w:r w:rsidRPr="00AA1B53">
        <w:rPr>
          <w:rFonts w:ascii="Times New Roman" w:eastAsia="Calibri" w:hAnsi="Times New Roman" w:cs="Times New Roman"/>
        </w:rPr>
        <w:t>Pravilnik o povezivanju zemljišne knjige i knjige položenih ugovora i o upisu vlasništva posebnog dijela nekretnine (etažnog vlasništva) („Narodne novine” broj 121/13, 61/18)</w:t>
      </w:r>
    </w:p>
    <w:p w14:paraId="4AB90549" w14:textId="77777777" w:rsidR="00365218" w:rsidRPr="00AA1B53" w:rsidRDefault="00365218" w:rsidP="00365218">
      <w:pPr>
        <w:numPr>
          <w:ilvl w:val="0"/>
          <w:numId w:val="6"/>
        </w:numPr>
        <w:spacing w:line="276" w:lineRule="auto"/>
        <w:contextualSpacing/>
        <w:jc w:val="both"/>
        <w:rPr>
          <w:rFonts w:ascii="Times New Roman" w:eastAsia="Calibri" w:hAnsi="Times New Roman" w:cs="Times New Roman"/>
        </w:rPr>
      </w:pPr>
      <w:r w:rsidRPr="00AA1B53">
        <w:rPr>
          <w:rFonts w:ascii="Times New Roman" w:eastAsia="Calibri" w:hAnsi="Times New Roman" w:cs="Times New Roman"/>
        </w:rPr>
        <w:t xml:space="preserve">Pravilnik o financijskom izvještavanju u proračunskom računovodstvu („Narodne novine“ broj 3/15, 93/15, 135/15, 2/17,28/17, 112/18, 126/19, 145/20, 32/21) </w:t>
      </w:r>
    </w:p>
    <w:p w14:paraId="370C9CDC" w14:textId="77777777" w:rsidR="00365218" w:rsidRPr="00AA1B53" w:rsidRDefault="00365218" w:rsidP="00365218">
      <w:pPr>
        <w:numPr>
          <w:ilvl w:val="0"/>
          <w:numId w:val="6"/>
        </w:numPr>
        <w:spacing w:line="276" w:lineRule="auto"/>
        <w:contextualSpacing/>
        <w:jc w:val="both"/>
        <w:rPr>
          <w:rFonts w:ascii="Times New Roman" w:eastAsia="Calibri" w:hAnsi="Times New Roman" w:cs="Times New Roman"/>
        </w:rPr>
      </w:pPr>
      <w:r w:rsidRPr="00AA1B53">
        <w:rPr>
          <w:rFonts w:ascii="Times New Roman" w:eastAsia="Calibri" w:hAnsi="Times New Roman" w:cs="Times New Roman"/>
        </w:rPr>
        <w:t>Pravilnik o proračunskom računovodstvu i računskom planu („Narodne novine” broj 124/14, 115/15, 87/16, 3/18, 126/19, 108/20)</w:t>
      </w:r>
    </w:p>
    <w:p w14:paraId="79EA6781" w14:textId="77777777" w:rsidR="00365218" w:rsidRPr="00AA1B53" w:rsidRDefault="00365218" w:rsidP="00365218">
      <w:pPr>
        <w:spacing w:line="276" w:lineRule="auto"/>
        <w:ind w:left="360"/>
        <w:contextualSpacing/>
        <w:jc w:val="both"/>
        <w:rPr>
          <w:rFonts w:ascii="Times New Roman" w:eastAsia="Calibri" w:hAnsi="Times New Roman" w:cs="Times New Roman"/>
        </w:rPr>
      </w:pPr>
    </w:p>
    <w:p w14:paraId="3091B9EC" w14:textId="1ED2A1FF" w:rsidR="00365218" w:rsidRPr="00AA1B53" w:rsidRDefault="00365218" w:rsidP="00365218">
      <w:pPr>
        <w:pStyle w:val="Naslov2"/>
        <w:numPr>
          <w:ilvl w:val="0"/>
          <w:numId w:val="0"/>
        </w:numPr>
        <w:spacing w:line="240" w:lineRule="auto"/>
        <w:rPr>
          <w:rFonts w:ascii="Times New Roman" w:hAnsi="Times New Roman" w:cs="Times New Roman"/>
          <w:sz w:val="22"/>
          <w:szCs w:val="22"/>
        </w:rPr>
      </w:pPr>
      <w:bookmarkStart w:id="34" w:name="_Toc86749422"/>
      <w:r w:rsidRPr="00AA1B53">
        <w:rPr>
          <w:rFonts w:ascii="Times New Roman" w:hAnsi="Times New Roman" w:cs="Times New Roman"/>
          <w:sz w:val="22"/>
          <w:szCs w:val="22"/>
        </w:rPr>
        <w:t xml:space="preserve">2.2. Akti Općine </w:t>
      </w:r>
      <w:r w:rsidR="00381C31" w:rsidRPr="00AA1B53">
        <w:rPr>
          <w:rFonts w:ascii="Times New Roman" w:hAnsi="Times New Roman" w:cs="Times New Roman"/>
          <w:sz w:val="22"/>
          <w:szCs w:val="22"/>
        </w:rPr>
        <w:t>JANJINA</w:t>
      </w:r>
      <w:bookmarkEnd w:id="34"/>
    </w:p>
    <w:p w14:paraId="61966887" w14:textId="77777777" w:rsidR="00365218" w:rsidRPr="00AA1B53" w:rsidRDefault="00365218" w:rsidP="00365218">
      <w:pPr>
        <w:spacing w:line="276" w:lineRule="auto"/>
        <w:jc w:val="both"/>
        <w:rPr>
          <w:rFonts w:ascii="Times New Roman" w:hAnsi="Times New Roman" w:cs="Times New Roman"/>
          <w:color w:val="E36C0A" w:themeColor="accent6" w:themeShade="BF"/>
        </w:rPr>
      </w:pPr>
    </w:p>
    <w:p w14:paraId="6234DC0E" w14:textId="1B48BBDD" w:rsidR="00365218" w:rsidRPr="00AA1B53" w:rsidRDefault="00365218" w:rsidP="00365218">
      <w:pPr>
        <w:spacing w:line="276" w:lineRule="auto"/>
        <w:jc w:val="both"/>
        <w:rPr>
          <w:rFonts w:ascii="Times New Roman" w:hAnsi="Times New Roman" w:cs="Times New Roman"/>
        </w:rPr>
      </w:pPr>
      <w:r w:rsidRPr="00AA1B53">
        <w:rPr>
          <w:rFonts w:ascii="Times New Roman" w:hAnsi="Times New Roman" w:cs="Times New Roman"/>
        </w:rPr>
        <w:t xml:space="preserve">Radi uspješnog provođenja postupka upravljanja imovinom, Općina </w:t>
      </w:r>
      <w:r w:rsidR="00111A35" w:rsidRPr="00AA1B53">
        <w:rPr>
          <w:rFonts w:ascii="Times New Roman" w:eastAsia="Times New Roman" w:hAnsi="Times New Roman" w:cs="Times New Roman"/>
          <w:color w:val="000000" w:themeColor="text1"/>
        </w:rPr>
        <w:t>Janjina</w:t>
      </w:r>
      <w:r w:rsidRPr="00AA1B53">
        <w:rPr>
          <w:rFonts w:ascii="Times New Roman" w:hAnsi="Times New Roman" w:cs="Times New Roman"/>
        </w:rPr>
        <w:t xml:space="preserve"> posjeduje niz važnih dokumenata (Pravilnika, Odluka) koji služe kao podloga/dokaz o raspolaganju imovinom, a to su sljedeći:</w:t>
      </w:r>
    </w:p>
    <w:p w14:paraId="20EAFD33" w14:textId="77777777" w:rsidR="00365218" w:rsidRPr="00AA1B53" w:rsidRDefault="00365218" w:rsidP="00365218">
      <w:pPr>
        <w:spacing w:line="276" w:lineRule="auto"/>
        <w:jc w:val="both"/>
        <w:rPr>
          <w:rFonts w:ascii="Times New Roman" w:hAnsi="Times New Roman" w:cs="Times New Roman"/>
          <w:color w:val="E36C0A" w:themeColor="accent6" w:themeShade="BF"/>
        </w:rPr>
      </w:pPr>
    </w:p>
    <w:p w14:paraId="72004785" w14:textId="78F63E6C" w:rsidR="00365218" w:rsidRPr="00111A35" w:rsidRDefault="00365218" w:rsidP="00365218">
      <w:pPr>
        <w:pStyle w:val="Odlomakpopisa"/>
        <w:numPr>
          <w:ilvl w:val="0"/>
          <w:numId w:val="1"/>
        </w:numPr>
        <w:spacing w:before="0" w:after="0" w:line="276" w:lineRule="auto"/>
        <w:rPr>
          <w:rFonts w:ascii="Times New Roman" w:hAnsi="Times New Roman" w:cs="Times New Roman"/>
          <w:color w:val="000000" w:themeColor="text1"/>
          <w:sz w:val="24"/>
          <w:szCs w:val="24"/>
        </w:rPr>
      </w:pPr>
      <w:r w:rsidRPr="00111A35">
        <w:rPr>
          <w:rFonts w:ascii="Times New Roman" w:hAnsi="Times New Roman" w:cs="Times New Roman"/>
          <w:color w:val="000000" w:themeColor="text1"/>
          <w:sz w:val="24"/>
          <w:szCs w:val="24"/>
        </w:rPr>
        <w:t xml:space="preserve">Statut Općine </w:t>
      </w:r>
      <w:r w:rsidR="00381C31" w:rsidRPr="00111A35">
        <w:rPr>
          <w:rFonts w:ascii="Times New Roman" w:hAnsi="Times New Roman" w:cs="Times New Roman"/>
          <w:color w:val="000000" w:themeColor="text1"/>
          <w:sz w:val="24"/>
          <w:szCs w:val="24"/>
        </w:rPr>
        <w:t>Janjina</w:t>
      </w:r>
      <w:r w:rsidRPr="00111A35">
        <w:rPr>
          <w:rFonts w:ascii="Times New Roman" w:hAnsi="Times New Roman" w:cs="Times New Roman"/>
          <w:color w:val="000000" w:themeColor="text1"/>
          <w:sz w:val="24"/>
          <w:szCs w:val="24"/>
        </w:rPr>
        <w:t xml:space="preserve"> </w:t>
      </w:r>
      <w:r w:rsidR="00381C31" w:rsidRPr="00111A35">
        <w:rPr>
          <w:rFonts w:ascii="Times New Roman" w:hAnsi="Times New Roman" w:cs="Times New Roman"/>
          <w:sz w:val="24"/>
          <w:szCs w:val="24"/>
        </w:rPr>
        <w:t xml:space="preserve">(«Službeni glasnik Dubrovačko-neretvanske županije </w:t>
      </w:r>
      <w:proofErr w:type="spellStart"/>
      <w:r w:rsidR="00381C31" w:rsidRPr="00111A35">
        <w:rPr>
          <w:rFonts w:ascii="Times New Roman" w:hAnsi="Times New Roman" w:cs="Times New Roman"/>
          <w:sz w:val="24"/>
          <w:szCs w:val="24"/>
        </w:rPr>
        <w:t>br</w:t>
      </w:r>
      <w:proofErr w:type="spellEnd"/>
      <w:r w:rsidR="00381C31" w:rsidRPr="00111A35">
        <w:rPr>
          <w:rFonts w:ascii="Times New Roman" w:hAnsi="Times New Roman" w:cs="Times New Roman"/>
          <w:sz w:val="24"/>
          <w:szCs w:val="24"/>
        </w:rPr>
        <w:t xml:space="preserve"> 06/13., 11/18., 7/20. i 4/21.)</w:t>
      </w:r>
      <w:r w:rsidRPr="00111A35">
        <w:rPr>
          <w:rFonts w:ascii="Times New Roman" w:hAnsi="Times New Roman" w:cs="Times New Roman"/>
          <w:color w:val="000000" w:themeColor="text1"/>
          <w:sz w:val="24"/>
          <w:szCs w:val="24"/>
        </w:rPr>
        <w:t>,</w:t>
      </w:r>
    </w:p>
    <w:p w14:paraId="12D79AD5" w14:textId="3BBF2217" w:rsidR="00111A35" w:rsidRPr="00111A35" w:rsidRDefault="00111A35" w:rsidP="00111A35">
      <w:pPr>
        <w:pStyle w:val="Odlomakpopisa"/>
        <w:numPr>
          <w:ilvl w:val="0"/>
          <w:numId w:val="1"/>
        </w:numPr>
        <w:spacing w:after="160" w:line="256" w:lineRule="auto"/>
        <w:rPr>
          <w:rFonts w:ascii="Calibri" w:eastAsia="Times New Roman" w:hAnsi="Calibri" w:cs="Calibri"/>
          <w:sz w:val="24"/>
          <w:szCs w:val="24"/>
          <w:lang w:eastAsia="hr-HR"/>
        </w:rPr>
      </w:pPr>
      <w:r w:rsidRPr="00111A35">
        <w:rPr>
          <w:rFonts w:ascii="Calibri" w:eastAsia="Times New Roman" w:hAnsi="Calibri" w:cs="Calibri"/>
          <w:sz w:val="24"/>
          <w:szCs w:val="24"/>
          <w:lang w:eastAsia="hr-HR"/>
        </w:rPr>
        <w:t>ODLUKA o kriterijima i pokazateljima učinkovitosti upravljanja komunalnom infrastrukturom na području</w:t>
      </w:r>
      <w:r w:rsidRPr="00111A35">
        <w:rPr>
          <w:rFonts w:ascii="Calibri" w:eastAsia="Times New Roman" w:hAnsi="Calibri" w:cs="Calibri"/>
          <w:sz w:val="24"/>
          <w:szCs w:val="24"/>
          <w:lang w:eastAsia="hr-HR"/>
        </w:rPr>
        <w:br/>
        <w:t>Općine Janjina 14/24</w:t>
      </w:r>
    </w:p>
    <w:p w14:paraId="745B8B88" w14:textId="7E401FC6" w:rsidR="00111A35" w:rsidRPr="00111A35" w:rsidRDefault="00111A35" w:rsidP="00111A35">
      <w:pPr>
        <w:pStyle w:val="Odlomakpopisa"/>
        <w:numPr>
          <w:ilvl w:val="0"/>
          <w:numId w:val="1"/>
        </w:numPr>
        <w:spacing w:after="160" w:line="256" w:lineRule="auto"/>
        <w:rPr>
          <w:rFonts w:ascii="Calibri" w:eastAsia="Times New Roman" w:hAnsi="Calibri" w:cs="Calibri"/>
          <w:sz w:val="24"/>
          <w:szCs w:val="24"/>
          <w:lang w:eastAsia="hr-HR"/>
        </w:rPr>
      </w:pPr>
      <w:r w:rsidRPr="00111A35">
        <w:rPr>
          <w:rFonts w:ascii="Calibri" w:eastAsia="Times New Roman" w:hAnsi="Calibri" w:cs="Calibri"/>
          <w:sz w:val="24"/>
          <w:szCs w:val="24"/>
          <w:lang w:eastAsia="hr-HR"/>
        </w:rPr>
        <w:t>ODLUKA o nerazvrstanoj cesti u naselju Sreser 12/24</w:t>
      </w:r>
    </w:p>
    <w:p w14:paraId="108899AA" w14:textId="67D1579C" w:rsidR="00111A35" w:rsidRPr="00111A35" w:rsidRDefault="00111A35" w:rsidP="00111A35">
      <w:pPr>
        <w:pStyle w:val="Odlomakpopisa"/>
        <w:numPr>
          <w:ilvl w:val="0"/>
          <w:numId w:val="1"/>
        </w:numPr>
        <w:spacing w:after="160" w:line="256" w:lineRule="auto"/>
        <w:rPr>
          <w:rFonts w:ascii="Calibri" w:eastAsia="Times New Roman" w:hAnsi="Calibri" w:cs="Calibri"/>
          <w:sz w:val="24"/>
          <w:szCs w:val="24"/>
          <w:lang w:eastAsia="hr-HR"/>
        </w:rPr>
      </w:pPr>
      <w:r w:rsidRPr="00111A35">
        <w:rPr>
          <w:rFonts w:ascii="Calibri" w:eastAsia="Times New Roman" w:hAnsi="Calibri" w:cs="Calibri"/>
          <w:sz w:val="24"/>
          <w:szCs w:val="24"/>
          <w:lang w:eastAsia="hr-HR"/>
        </w:rPr>
        <w:t>ODLUKA o nerazvrstanoj cesti u naselju Drače 12/24</w:t>
      </w:r>
    </w:p>
    <w:p w14:paraId="1EEB3D0E" w14:textId="1083DC5F" w:rsidR="00111A35" w:rsidRPr="00111A35" w:rsidRDefault="00111A35" w:rsidP="00C44549">
      <w:pPr>
        <w:pStyle w:val="Odlomakpopisa"/>
        <w:numPr>
          <w:ilvl w:val="0"/>
          <w:numId w:val="1"/>
        </w:numPr>
        <w:spacing w:after="160" w:line="256" w:lineRule="auto"/>
        <w:rPr>
          <w:rFonts w:ascii="Calibri" w:eastAsia="Times New Roman" w:hAnsi="Calibri" w:cs="Calibri"/>
          <w:sz w:val="24"/>
          <w:szCs w:val="24"/>
          <w:lang w:eastAsia="hr-HR"/>
        </w:rPr>
      </w:pPr>
      <w:r w:rsidRPr="00111A35">
        <w:rPr>
          <w:rFonts w:ascii="Calibri" w:eastAsia="Times New Roman" w:hAnsi="Calibri" w:cs="Calibri"/>
          <w:sz w:val="24"/>
          <w:szCs w:val="24"/>
          <w:lang w:eastAsia="hr-HR"/>
        </w:rPr>
        <w:t>Odluka o komunalnoj infrastrukturi Općine Janjina i njezinom pravnom statusu (Službeni glasnik Dubrovačko-neretvanske županije, broj 7/20., 14/20. i 8/21. 5/23</w:t>
      </w:r>
    </w:p>
    <w:p w14:paraId="1B68FA3D" w14:textId="2DA9E175" w:rsidR="00111A35" w:rsidRPr="00111A35" w:rsidRDefault="00111A35" w:rsidP="00513551">
      <w:pPr>
        <w:pStyle w:val="Odlomakpopisa"/>
        <w:numPr>
          <w:ilvl w:val="0"/>
          <w:numId w:val="1"/>
        </w:numPr>
        <w:spacing w:after="160" w:line="256" w:lineRule="auto"/>
        <w:rPr>
          <w:rFonts w:ascii="Calibri" w:eastAsia="Times New Roman" w:hAnsi="Calibri" w:cs="Calibri"/>
          <w:sz w:val="24"/>
          <w:szCs w:val="24"/>
          <w:lang w:eastAsia="hr-HR"/>
        </w:rPr>
      </w:pPr>
      <w:r w:rsidRPr="00111A35">
        <w:rPr>
          <w:rFonts w:ascii="Calibri" w:eastAsia="Times New Roman" w:hAnsi="Calibri" w:cs="Calibri"/>
          <w:sz w:val="24"/>
          <w:szCs w:val="24"/>
          <w:lang w:eastAsia="hr-HR"/>
        </w:rPr>
        <w:t>Odluci o zakupu javnih površina (Službeni glasnik Dubrovačko-neretvanske županije, broj 11/18. i 15/18. i 1/19. i 7/22)</w:t>
      </w:r>
    </w:p>
    <w:p w14:paraId="51ADCEEF" w14:textId="51652FD9" w:rsidR="00111A35" w:rsidRPr="00111A35" w:rsidRDefault="00111A35" w:rsidP="00214261">
      <w:pPr>
        <w:pStyle w:val="Odlomakpopisa"/>
        <w:numPr>
          <w:ilvl w:val="0"/>
          <w:numId w:val="1"/>
        </w:numPr>
        <w:spacing w:after="160" w:line="256" w:lineRule="auto"/>
        <w:rPr>
          <w:rFonts w:ascii="Calibri" w:eastAsia="Times New Roman" w:hAnsi="Calibri" w:cs="Calibri"/>
          <w:sz w:val="24"/>
          <w:szCs w:val="24"/>
          <w:lang w:eastAsia="hr-HR"/>
        </w:rPr>
      </w:pPr>
      <w:r w:rsidRPr="00111A35">
        <w:rPr>
          <w:rFonts w:ascii="Calibri" w:eastAsia="Times New Roman" w:hAnsi="Calibri" w:cs="Calibri"/>
          <w:sz w:val="24"/>
          <w:szCs w:val="24"/>
          <w:lang w:eastAsia="hr-HR"/>
        </w:rPr>
        <w:t>ODLUKA o nerazvrstanim cestama na području Općine Janjina 1/20</w:t>
      </w:r>
    </w:p>
    <w:p w14:paraId="067EFF07" w14:textId="2EB19DC5" w:rsidR="00111A35" w:rsidRPr="00111A35" w:rsidRDefault="00111A35" w:rsidP="003B3A44">
      <w:pPr>
        <w:pStyle w:val="Odlomakpopisa"/>
        <w:numPr>
          <w:ilvl w:val="0"/>
          <w:numId w:val="1"/>
        </w:numPr>
        <w:spacing w:after="160" w:line="256" w:lineRule="auto"/>
        <w:rPr>
          <w:rFonts w:ascii="Calibri" w:eastAsia="Times New Roman" w:hAnsi="Calibri" w:cs="Calibri"/>
          <w:sz w:val="24"/>
          <w:szCs w:val="24"/>
          <w:lang w:eastAsia="hr-HR"/>
        </w:rPr>
      </w:pPr>
      <w:r w:rsidRPr="00111A35">
        <w:rPr>
          <w:rFonts w:ascii="Calibri" w:eastAsia="Times New Roman" w:hAnsi="Calibri" w:cs="Calibri"/>
          <w:sz w:val="24"/>
          <w:szCs w:val="24"/>
          <w:lang w:eastAsia="hr-HR"/>
        </w:rPr>
        <w:t>Odluka o zakupu i kupoprodaji poslovnih prostora u vlasništvu Općine Janjina (Službeni glasnik Dubrovačko-neretvanske županije, broj 2/18. 5/18)</w:t>
      </w:r>
    </w:p>
    <w:p w14:paraId="510A68F0" w14:textId="77777777" w:rsidR="00111A35" w:rsidRPr="00111A35" w:rsidRDefault="00111A35" w:rsidP="00111A35">
      <w:pPr>
        <w:pStyle w:val="Odlomakpopisa"/>
        <w:numPr>
          <w:ilvl w:val="0"/>
          <w:numId w:val="1"/>
        </w:numPr>
        <w:spacing w:after="160" w:line="256" w:lineRule="auto"/>
        <w:rPr>
          <w:rFonts w:ascii="Calibri" w:eastAsia="Times New Roman" w:hAnsi="Calibri" w:cs="Calibri"/>
          <w:sz w:val="24"/>
          <w:szCs w:val="24"/>
          <w:lang w:eastAsia="hr-HR"/>
        </w:rPr>
      </w:pPr>
      <w:r w:rsidRPr="00111A35">
        <w:rPr>
          <w:rFonts w:ascii="Calibri" w:eastAsia="Times New Roman" w:hAnsi="Calibri" w:cs="Calibri"/>
          <w:sz w:val="24"/>
          <w:szCs w:val="24"/>
          <w:lang w:eastAsia="hr-HR"/>
        </w:rPr>
        <w:t>Odluka o komunalnim djelatnostima na području Općine Janjina 1/21</w:t>
      </w:r>
    </w:p>
    <w:p w14:paraId="32EAE292" w14:textId="77777777" w:rsidR="00365218" w:rsidRPr="00AA1B53" w:rsidRDefault="00365218" w:rsidP="00365218">
      <w:pPr>
        <w:spacing w:line="276" w:lineRule="auto"/>
        <w:jc w:val="both"/>
        <w:rPr>
          <w:rFonts w:ascii="Times New Roman" w:hAnsi="Times New Roman" w:cs="Times New Roman"/>
          <w:color w:val="000000" w:themeColor="text1"/>
        </w:rPr>
      </w:pPr>
    </w:p>
    <w:p w14:paraId="7802BCC0" w14:textId="77777777" w:rsidR="00365218" w:rsidRPr="00AA1B53" w:rsidRDefault="00365218" w:rsidP="00365218">
      <w:pPr>
        <w:pStyle w:val="Naslov1"/>
        <w:rPr>
          <w:rFonts w:ascii="Times New Roman" w:hAnsi="Times New Roman" w:cs="Times New Roman"/>
          <w:color w:val="00B050"/>
          <w:sz w:val="22"/>
          <w:szCs w:val="22"/>
        </w:rPr>
      </w:pPr>
      <w:bookmarkStart w:id="35" w:name="_Toc86749423"/>
      <w:r w:rsidRPr="00AA1B53">
        <w:rPr>
          <w:rFonts w:ascii="Times New Roman" w:hAnsi="Times New Roman" w:cs="Times New Roman"/>
          <w:color w:val="00B050"/>
          <w:sz w:val="22"/>
          <w:szCs w:val="22"/>
        </w:rPr>
        <w:t>OPĆENITO O OPĆINI</w:t>
      </w:r>
      <w:bookmarkEnd w:id="35"/>
    </w:p>
    <w:p w14:paraId="2B859DBE" w14:textId="77777777" w:rsidR="00365218" w:rsidRPr="00AA1B53" w:rsidRDefault="00365218" w:rsidP="00365218">
      <w:pPr>
        <w:autoSpaceDE w:val="0"/>
        <w:autoSpaceDN w:val="0"/>
        <w:adjustRightInd w:val="0"/>
        <w:spacing w:line="276" w:lineRule="auto"/>
        <w:jc w:val="both"/>
        <w:rPr>
          <w:rFonts w:ascii="Times New Roman" w:eastAsiaTheme="minorEastAsia" w:hAnsi="Times New Roman" w:cs="Times New Roman"/>
          <w:color w:val="000000" w:themeColor="text1"/>
          <w:lang w:eastAsia="hr-HR"/>
        </w:rPr>
      </w:pPr>
    </w:p>
    <w:p w14:paraId="40014AB4" w14:textId="5C8901E0" w:rsidR="00365218" w:rsidRPr="00AA1B53" w:rsidRDefault="00365218" w:rsidP="00365218">
      <w:pPr>
        <w:autoSpaceDE w:val="0"/>
        <w:autoSpaceDN w:val="0"/>
        <w:adjustRightInd w:val="0"/>
        <w:spacing w:line="276" w:lineRule="auto"/>
        <w:jc w:val="both"/>
        <w:rPr>
          <w:rFonts w:ascii="Times New Roman" w:eastAsiaTheme="minorEastAsia" w:hAnsi="Times New Roman" w:cs="Times New Roman"/>
          <w:color w:val="000000" w:themeColor="text1"/>
          <w:lang w:eastAsia="hr-HR"/>
        </w:rPr>
      </w:pPr>
      <w:r w:rsidRPr="00AA1B53">
        <w:rPr>
          <w:rFonts w:ascii="Times New Roman" w:eastAsiaTheme="minorEastAsia" w:hAnsi="Times New Roman" w:cs="Times New Roman"/>
          <w:color w:val="000000" w:themeColor="text1"/>
          <w:lang w:eastAsia="hr-HR"/>
        </w:rPr>
        <w:t xml:space="preserve">Općina </w:t>
      </w:r>
      <w:r w:rsidR="00381C31" w:rsidRPr="00AA1B53">
        <w:rPr>
          <w:rFonts w:ascii="Times New Roman" w:eastAsiaTheme="minorEastAsia" w:hAnsi="Times New Roman" w:cs="Times New Roman"/>
          <w:color w:val="000000" w:themeColor="text1"/>
          <w:lang w:eastAsia="hr-HR"/>
        </w:rPr>
        <w:t>Janjina</w:t>
      </w:r>
      <w:r w:rsidRPr="00AA1B53">
        <w:rPr>
          <w:rFonts w:ascii="Times New Roman" w:eastAsiaTheme="minorEastAsia" w:hAnsi="Times New Roman" w:cs="Times New Roman"/>
          <w:color w:val="000000" w:themeColor="text1"/>
          <w:lang w:eastAsia="hr-HR"/>
        </w:rPr>
        <w:t xml:space="preserve"> je jedinica lokalne samouprave, a područje na kojem se prostire utvrđeno je Zakonom o područjima županija, gradova i općina u Republici Hrvatskoj. Sjedište Općine je u </w:t>
      </w:r>
      <w:r w:rsidR="00381C31" w:rsidRPr="00AA1B53">
        <w:rPr>
          <w:rFonts w:ascii="Times New Roman" w:eastAsiaTheme="minorEastAsia" w:hAnsi="Times New Roman" w:cs="Times New Roman"/>
          <w:color w:val="000000" w:themeColor="text1"/>
          <w:lang w:eastAsia="hr-HR"/>
        </w:rPr>
        <w:t>Janjini, Janjina 111</w:t>
      </w:r>
      <w:r w:rsidRPr="00AA1B53">
        <w:rPr>
          <w:rFonts w:ascii="Times New Roman" w:eastAsiaTheme="minorEastAsia" w:hAnsi="Times New Roman" w:cs="Times New Roman"/>
          <w:color w:val="000000" w:themeColor="text1"/>
          <w:lang w:eastAsia="hr-HR"/>
        </w:rPr>
        <w:t>.</w:t>
      </w:r>
    </w:p>
    <w:p w14:paraId="4D9E1D6E" w14:textId="4A1B4A14" w:rsidR="00365218" w:rsidRPr="00AA1B53" w:rsidRDefault="00365218" w:rsidP="00365218">
      <w:pPr>
        <w:autoSpaceDE w:val="0"/>
        <w:autoSpaceDN w:val="0"/>
        <w:adjustRightInd w:val="0"/>
        <w:spacing w:line="276" w:lineRule="auto"/>
        <w:jc w:val="both"/>
        <w:rPr>
          <w:rFonts w:ascii="Times New Roman" w:eastAsiaTheme="minorEastAsia" w:hAnsi="Times New Roman" w:cs="Times New Roman"/>
          <w:color w:val="000000" w:themeColor="text1"/>
          <w:lang w:eastAsia="hr-HR"/>
        </w:rPr>
      </w:pPr>
      <w:r w:rsidRPr="00AA1B53">
        <w:rPr>
          <w:rFonts w:ascii="Times New Roman" w:eastAsiaTheme="minorEastAsia" w:hAnsi="Times New Roman" w:cs="Times New Roman"/>
          <w:color w:val="000000" w:themeColor="text1"/>
          <w:lang w:eastAsia="hr-HR"/>
        </w:rPr>
        <w:t xml:space="preserve">Općina </w:t>
      </w:r>
      <w:r w:rsidR="00381C31" w:rsidRPr="00AA1B53">
        <w:rPr>
          <w:rFonts w:ascii="Times New Roman" w:eastAsiaTheme="minorEastAsia" w:hAnsi="Times New Roman" w:cs="Times New Roman"/>
          <w:color w:val="000000" w:themeColor="text1"/>
          <w:lang w:eastAsia="hr-HR"/>
        </w:rPr>
        <w:t>JANJINA</w:t>
      </w:r>
      <w:r w:rsidRPr="00AA1B53">
        <w:rPr>
          <w:rFonts w:ascii="Times New Roman" w:eastAsiaTheme="minorEastAsia" w:hAnsi="Times New Roman" w:cs="Times New Roman"/>
          <w:color w:val="000000" w:themeColor="text1"/>
          <w:lang w:eastAsia="hr-HR"/>
        </w:rPr>
        <w:t xml:space="preserve"> smještena je u Dubrovačko-neretvanskoj županiji na </w:t>
      </w:r>
      <w:r w:rsidR="00381C31" w:rsidRPr="00AA1B53">
        <w:rPr>
          <w:rFonts w:ascii="Times New Roman" w:eastAsiaTheme="minorEastAsia" w:hAnsi="Times New Roman" w:cs="Times New Roman"/>
          <w:color w:val="000000" w:themeColor="text1"/>
          <w:lang w:eastAsia="hr-HR"/>
        </w:rPr>
        <w:t>središnjem dijelu</w:t>
      </w:r>
      <w:r w:rsidRPr="00AA1B53">
        <w:rPr>
          <w:rFonts w:ascii="Times New Roman" w:eastAsiaTheme="minorEastAsia" w:hAnsi="Times New Roman" w:cs="Times New Roman"/>
          <w:color w:val="000000" w:themeColor="text1"/>
          <w:lang w:eastAsia="hr-HR"/>
        </w:rPr>
        <w:t xml:space="preserve"> poluotoka Pelješca. Pelješac je drugi najveći hrvatski poluotok smješten na krajnjem jugoistoku Hrvatske između Neretvanskog i Malostonskog kanala na sjeveroistoku te Pelješkog i Mljetskog kanala na jugu i jugozapadu. </w:t>
      </w:r>
    </w:p>
    <w:p w14:paraId="7B364AC5" w14:textId="21015A43" w:rsidR="00381C31" w:rsidRPr="00AA1B53" w:rsidRDefault="00365218" w:rsidP="00365218">
      <w:pPr>
        <w:autoSpaceDE w:val="0"/>
        <w:autoSpaceDN w:val="0"/>
        <w:adjustRightInd w:val="0"/>
        <w:spacing w:line="276" w:lineRule="auto"/>
        <w:jc w:val="both"/>
        <w:rPr>
          <w:rFonts w:ascii="Times New Roman" w:eastAsiaTheme="minorEastAsia" w:hAnsi="Times New Roman" w:cs="Times New Roman"/>
          <w:color w:val="000000" w:themeColor="text1"/>
          <w:lang w:eastAsia="hr-HR"/>
        </w:rPr>
      </w:pPr>
      <w:r w:rsidRPr="00AA1B53">
        <w:rPr>
          <w:rFonts w:ascii="Times New Roman" w:eastAsiaTheme="minorEastAsia" w:hAnsi="Times New Roman" w:cs="Times New Roman"/>
          <w:color w:val="000000" w:themeColor="text1"/>
          <w:lang w:eastAsia="hr-HR"/>
        </w:rPr>
        <w:t xml:space="preserve">Sastoji se od </w:t>
      </w:r>
      <w:r w:rsidR="00381C31" w:rsidRPr="00AA1B53">
        <w:rPr>
          <w:rFonts w:ascii="Times New Roman" w:eastAsiaTheme="minorEastAsia" w:hAnsi="Times New Roman" w:cs="Times New Roman"/>
          <w:color w:val="000000" w:themeColor="text1"/>
          <w:lang w:eastAsia="hr-HR"/>
        </w:rPr>
        <w:t>pet</w:t>
      </w:r>
      <w:r w:rsidRPr="00AA1B53">
        <w:rPr>
          <w:rFonts w:ascii="Times New Roman" w:eastAsiaTheme="minorEastAsia" w:hAnsi="Times New Roman" w:cs="Times New Roman"/>
          <w:color w:val="000000" w:themeColor="text1"/>
          <w:lang w:eastAsia="hr-HR"/>
        </w:rPr>
        <w:t xml:space="preserve"> naselja: </w:t>
      </w:r>
      <w:r w:rsidR="00381C31" w:rsidRPr="00AA1B53">
        <w:rPr>
          <w:rFonts w:ascii="Times New Roman" w:eastAsiaTheme="minorEastAsia" w:hAnsi="Times New Roman" w:cs="Times New Roman"/>
          <w:color w:val="000000" w:themeColor="text1"/>
          <w:lang w:eastAsia="hr-HR"/>
        </w:rPr>
        <w:t xml:space="preserve">Janjina, Drače, Sreser, </w:t>
      </w:r>
      <w:proofErr w:type="spellStart"/>
      <w:r w:rsidR="00381C31" w:rsidRPr="00AA1B53">
        <w:rPr>
          <w:rFonts w:ascii="Times New Roman" w:eastAsiaTheme="minorEastAsia" w:hAnsi="Times New Roman" w:cs="Times New Roman"/>
          <w:color w:val="000000" w:themeColor="text1"/>
          <w:lang w:eastAsia="hr-HR"/>
        </w:rPr>
        <w:t>Osobjava</w:t>
      </w:r>
      <w:proofErr w:type="spellEnd"/>
      <w:r w:rsidR="00381C31" w:rsidRPr="00AA1B53">
        <w:rPr>
          <w:rFonts w:ascii="Times New Roman" w:eastAsiaTheme="minorEastAsia" w:hAnsi="Times New Roman" w:cs="Times New Roman"/>
          <w:color w:val="000000" w:themeColor="text1"/>
          <w:lang w:eastAsia="hr-HR"/>
        </w:rPr>
        <w:t xml:space="preserve"> i Popova Luka</w:t>
      </w:r>
      <w:r w:rsidRPr="00AA1B53">
        <w:rPr>
          <w:rFonts w:ascii="Times New Roman" w:eastAsiaTheme="minorEastAsia" w:hAnsi="Times New Roman" w:cs="Times New Roman"/>
          <w:color w:val="000000" w:themeColor="text1"/>
          <w:lang w:eastAsia="hr-HR"/>
        </w:rPr>
        <w:t xml:space="preserve">. Naselje </w:t>
      </w:r>
      <w:r w:rsidR="00381C31" w:rsidRPr="00AA1B53">
        <w:rPr>
          <w:rFonts w:ascii="Times New Roman" w:eastAsiaTheme="minorEastAsia" w:hAnsi="Times New Roman" w:cs="Times New Roman"/>
          <w:color w:val="000000" w:themeColor="text1"/>
          <w:lang w:eastAsia="hr-HR"/>
        </w:rPr>
        <w:t>Janjina sa okolicom se po prvi put spominje u pisanim spisima 1222. godine</w:t>
      </w:r>
      <w:r w:rsidRPr="00AA1B53">
        <w:rPr>
          <w:rFonts w:ascii="Times New Roman" w:eastAsiaTheme="minorEastAsia" w:hAnsi="Times New Roman" w:cs="Times New Roman"/>
          <w:color w:val="000000" w:themeColor="text1"/>
          <w:lang w:eastAsia="hr-HR"/>
        </w:rPr>
        <w:t xml:space="preserve">. </w:t>
      </w:r>
      <w:r w:rsidR="00381C31" w:rsidRPr="00AA1B53">
        <w:rPr>
          <w:rFonts w:ascii="Times New Roman" w:eastAsiaTheme="minorEastAsia" w:hAnsi="Times New Roman" w:cs="Times New Roman"/>
          <w:color w:val="000000" w:themeColor="text1"/>
          <w:lang w:eastAsia="hr-HR"/>
        </w:rPr>
        <w:t>Sva naselja Općine Janjina su danas orijentirana poljoprivrednim djelatnostima i turizmu.</w:t>
      </w:r>
    </w:p>
    <w:p w14:paraId="42D9AD75" w14:textId="67228ACE" w:rsidR="00365218" w:rsidRPr="00AA1B53" w:rsidRDefault="0085163D" w:rsidP="00365218">
      <w:pPr>
        <w:autoSpaceDE w:val="0"/>
        <w:autoSpaceDN w:val="0"/>
        <w:adjustRightInd w:val="0"/>
        <w:spacing w:line="276" w:lineRule="auto"/>
        <w:jc w:val="both"/>
        <w:rPr>
          <w:rFonts w:ascii="Times New Roman" w:eastAsiaTheme="minorEastAsia" w:hAnsi="Times New Roman" w:cs="Times New Roman"/>
          <w:color w:val="000000" w:themeColor="text1"/>
          <w:lang w:eastAsia="hr-HR"/>
        </w:rPr>
      </w:pPr>
      <w:r w:rsidRPr="00AA1B53">
        <w:rPr>
          <w:rFonts w:ascii="Times New Roman" w:eastAsiaTheme="minorEastAsia" w:hAnsi="Times New Roman" w:cs="Times New Roman"/>
          <w:color w:val="000000" w:themeColor="text1"/>
          <w:lang w:eastAsia="hr-HR"/>
        </w:rPr>
        <w:t>Od 1465. godine Janjina postaje administrativno središte Dubrovačke republike osnivanjem Kapetanije.</w:t>
      </w:r>
    </w:p>
    <w:p w14:paraId="3C2372B6" w14:textId="6FE627CC" w:rsidR="00365218" w:rsidRPr="00AA1B53" w:rsidRDefault="00365218" w:rsidP="00365218">
      <w:pPr>
        <w:autoSpaceDE w:val="0"/>
        <w:autoSpaceDN w:val="0"/>
        <w:adjustRightInd w:val="0"/>
        <w:spacing w:line="276" w:lineRule="auto"/>
        <w:jc w:val="both"/>
        <w:rPr>
          <w:rFonts w:ascii="Times New Roman" w:eastAsia="TimesNewRoman" w:hAnsi="Times New Roman" w:cs="Times New Roman"/>
          <w:color w:val="000000" w:themeColor="text1"/>
          <w:highlight w:val="yellow"/>
        </w:rPr>
      </w:pPr>
      <w:r w:rsidRPr="00AA1B53">
        <w:rPr>
          <w:rFonts w:ascii="Times New Roman" w:eastAsia="TimesNewRoman" w:hAnsi="Times New Roman" w:cs="Times New Roman"/>
          <w:color w:val="000000" w:themeColor="text1"/>
        </w:rPr>
        <w:t xml:space="preserve">Po posljednjem popisu stanovništva iz 2021. godine, </w:t>
      </w:r>
      <w:r w:rsidR="0085163D" w:rsidRPr="00AA1B53">
        <w:rPr>
          <w:rFonts w:ascii="Times New Roman" w:eastAsia="TimesNewRoman" w:hAnsi="Times New Roman" w:cs="Times New Roman"/>
          <w:color w:val="000000" w:themeColor="text1"/>
        </w:rPr>
        <w:t>O</w:t>
      </w:r>
      <w:r w:rsidRPr="00AA1B53">
        <w:rPr>
          <w:rFonts w:ascii="Times New Roman" w:eastAsia="TimesNewRoman" w:hAnsi="Times New Roman" w:cs="Times New Roman"/>
          <w:color w:val="000000" w:themeColor="text1"/>
        </w:rPr>
        <w:t xml:space="preserve">pćina </w:t>
      </w:r>
      <w:r w:rsidR="0085163D" w:rsidRPr="00AA1B53">
        <w:rPr>
          <w:rFonts w:ascii="Times New Roman" w:eastAsia="TimesNewRoman" w:hAnsi="Times New Roman" w:cs="Times New Roman"/>
          <w:color w:val="000000" w:themeColor="text1"/>
        </w:rPr>
        <w:t>Janjina</w:t>
      </w:r>
      <w:r w:rsidRPr="00AA1B53">
        <w:rPr>
          <w:rFonts w:ascii="Times New Roman" w:eastAsia="TimesNewRoman" w:hAnsi="Times New Roman" w:cs="Times New Roman"/>
          <w:color w:val="000000" w:themeColor="text1"/>
        </w:rPr>
        <w:t xml:space="preserve"> ima 687 stanovnika raspoređenih u </w:t>
      </w:r>
      <w:r w:rsidR="0085163D" w:rsidRPr="00AA1B53">
        <w:rPr>
          <w:rFonts w:ascii="Times New Roman" w:eastAsia="TimesNewRoman" w:hAnsi="Times New Roman" w:cs="Times New Roman"/>
          <w:color w:val="000000" w:themeColor="text1"/>
        </w:rPr>
        <w:t>5</w:t>
      </w:r>
      <w:r w:rsidRPr="00AA1B53">
        <w:rPr>
          <w:rFonts w:ascii="Times New Roman" w:eastAsia="TimesNewRoman" w:hAnsi="Times New Roman" w:cs="Times New Roman"/>
          <w:color w:val="000000" w:themeColor="text1"/>
        </w:rPr>
        <w:t xml:space="preserve"> naselja: </w:t>
      </w:r>
      <w:r w:rsidR="0085163D" w:rsidRPr="00AA1B53">
        <w:rPr>
          <w:rFonts w:ascii="Times New Roman" w:eastAsia="TimesNewRoman" w:hAnsi="Times New Roman" w:cs="Times New Roman"/>
          <w:color w:val="000000" w:themeColor="text1"/>
        </w:rPr>
        <w:t xml:space="preserve">Janjina </w:t>
      </w:r>
      <w:r w:rsidRPr="00AA1B53">
        <w:rPr>
          <w:rFonts w:ascii="Times New Roman" w:eastAsia="TimesNewRoman" w:hAnsi="Times New Roman" w:cs="Times New Roman"/>
          <w:color w:val="000000" w:themeColor="text1"/>
        </w:rPr>
        <w:t xml:space="preserve">– </w:t>
      </w:r>
      <w:r w:rsidR="0085163D" w:rsidRPr="00AA1B53">
        <w:rPr>
          <w:rFonts w:ascii="Times New Roman" w:eastAsia="TimesNewRoman" w:hAnsi="Times New Roman" w:cs="Times New Roman"/>
          <w:color w:val="000000" w:themeColor="text1"/>
        </w:rPr>
        <w:t>185</w:t>
      </w:r>
      <w:r w:rsidRPr="00AA1B53">
        <w:rPr>
          <w:rFonts w:ascii="Times New Roman" w:eastAsia="TimesNewRoman" w:hAnsi="Times New Roman" w:cs="Times New Roman"/>
          <w:color w:val="000000" w:themeColor="text1"/>
        </w:rPr>
        <w:t xml:space="preserve">, </w:t>
      </w:r>
      <w:r w:rsidR="0085163D" w:rsidRPr="00AA1B53">
        <w:rPr>
          <w:rFonts w:ascii="Times New Roman" w:eastAsia="TimesNewRoman" w:hAnsi="Times New Roman" w:cs="Times New Roman"/>
          <w:color w:val="000000" w:themeColor="text1"/>
        </w:rPr>
        <w:t>Sreser</w:t>
      </w:r>
      <w:r w:rsidRPr="00AA1B53">
        <w:rPr>
          <w:rFonts w:ascii="Times New Roman" w:eastAsia="TimesNewRoman" w:hAnsi="Times New Roman" w:cs="Times New Roman"/>
          <w:color w:val="000000" w:themeColor="text1"/>
        </w:rPr>
        <w:t xml:space="preserve"> – </w:t>
      </w:r>
      <w:r w:rsidR="0085163D" w:rsidRPr="00AA1B53">
        <w:rPr>
          <w:rFonts w:ascii="Times New Roman" w:eastAsia="TimesNewRoman" w:hAnsi="Times New Roman" w:cs="Times New Roman"/>
          <w:color w:val="000000" w:themeColor="text1"/>
        </w:rPr>
        <w:t>140</w:t>
      </w:r>
      <w:r w:rsidRPr="00AA1B53">
        <w:rPr>
          <w:rFonts w:ascii="Times New Roman" w:eastAsia="TimesNewRoman" w:hAnsi="Times New Roman" w:cs="Times New Roman"/>
          <w:color w:val="000000" w:themeColor="text1"/>
        </w:rPr>
        <w:t xml:space="preserve">, </w:t>
      </w:r>
      <w:r w:rsidR="0085163D" w:rsidRPr="00AA1B53">
        <w:rPr>
          <w:rFonts w:ascii="Times New Roman" w:eastAsia="TimesNewRoman" w:hAnsi="Times New Roman" w:cs="Times New Roman"/>
          <w:color w:val="000000" w:themeColor="text1"/>
        </w:rPr>
        <w:t>Drače</w:t>
      </w:r>
      <w:r w:rsidRPr="00AA1B53">
        <w:rPr>
          <w:rFonts w:ascii="Times New Roman" w:eastAsia="TimesNewRoman" w:hAnsi="Times New Roman" w:cs="Times New Roman"/>
          <w:color w:val="000000" w:themeColor="text1"/>
        </w:rPr>
        <w:t xml:space="preserve"> – </w:t>
      </w:r>
      <w:r w:rsidR="0085163D" w:rsidRPr="00AA1B53">
        <w:rPr>
          <w:rFonts w:ascii="Times New Roman" w:eastAsia="TimesNewRoman" w:hAnsi="Times New Roman" w:cs="Times New Roman"/>
          <w:color w:val="000000" w:themeColor="text1"/>
        </w:rPr>
        <w:t>116</w:t>
      </w:r>
      <w:r w:rsidRPr="00AA1B53">
        <w:rPr>
          <w:rFonts w:ascii="Times New Roman" w:eastAsia="TimesNewRoman" w:hAnsi="Times New Roman" w:cs="Times New Roman"/>
          <w:color w:val="000000" w:themeColor="text1"/>
        </w:rPr>
        <w:t xml:space="preserve">, </w:t>
      </w:r>
      <w:r w:rsidR="0085163D" w:rsidRPr="00AA1B53">
        <w:rPr>
          <w:rFonts w:ascii="Times New Roman" w:eastAsia="TimesNewRoman" w:hAnsi="Times New Roman" w:cs="Times New Roman"/>
          <w:color w:val="000000" w:themeColor="text1"/>
        </w:rPr>
        <w:t>Popova Luka</w:t>
      </w:r>
      <w:r w:rsidRPr="00AA1B53">
        <w:rPr>
          <w:rFonts w:ascii="Times New Roman" w:eastAsia="TimesNewRoman" w:hAnsi="Times New Roman" w:cs="Times New Roman"/>
          <w:color w:val="000000" w:themeColor="text1"/>
        </w:rPr>
        <w:t xml:space="preserve"> – </w:t>
      </w:r>
      <w:r w:rsidR="0085163D" w:rsidRPr="00AA1B53">
        <w:rPr>
          <w:rFonts w:ascii="Times New Roman" w:eastAsia="TimesNewRoman" w:hAnsi="Times New Roman" w:cs="Times New Roman"/>
          <w:color w:val="000000" w:themeColor="text1"/>
        </w:rPr>
        <w:t>20</w:t>
      </w:r>
      <w:r w:rsidRPr="00AA1B53">
        <w:rPr>
          <w:rFonts w:ascii="Times New Roman" w:eastAsia="TimesNewRoman" w:hAnsi="Times New Roman" w:cs="Times New Roman"/>
          <w:color w:val="000000" w:themeColor="text1"/>
        </w:rPr>
        <w:t xml:space="preserve"> stanovnika</w:t>
      </w:r>
      <w:r w:rsidR="0085163D" w:rsidRPr="00AA1B53">
        <w:rPr>
          <w:rFonts w:ascii="Times New Roman" w:eastAsia="TimesNewRoman" w:hAnsi="Times New Roman" w:cs="Times New Roman"/>
          <w:color w:val="000000" w:themeColor="text1"/>
        </w:rPr>
        <w:t xml:space="preserve"> i </w:t>
      </w:r>
      <w:proofErr w:type="spellStart"/>
      <w:r w:rsidR="0085163D" w:rsidRPr="00AA1B53">
        <w:rPr>
          <w:rFonts w:ascii="Times New Roman" w:eastAsia="TimesNewRoman" w:hAnsi="Times New Roman" w:cs="Times New Roman"/>
          <w:color w:val="000000" w:themeColor="text1"/>
        </w:rPr>
        <w:t>Osobjava</w:t>
      </w:r>
      <w:proofErr w:type="spellEnd"/>
      <w:r w:rsidR="0085163D" w:rsidRPr="00AA1B53">
        <w:rPr>
          <w:rFonts w:ascii="Times New Roman" w:eastAsia="TimesNewRoman" w:hAnsi="Times New Roman" w:cs="Times New Roman"/>
          <w:color w:val="000000" w:themeColor="text1"/>
        </w:rPr>
        <w:t xml:space="preserve"> - 61 </w:t>
      </w:r>
      <w:r w:rsidRPr="00AA1B53">
        <w:rPr>
          <w:rFonts w:ascii="Times New Roman" w:eastAsia="TimesNewRoman" w:hAnsi="Times New Roman" w:cs="Times New Roman"/>
          <w:color w:val="000000" w:themeColor="text1"/>
        </w:rPr>
        <w:t>.</w:t>
      </w:r>
    </w:p>
    <w:p w14:paraId="5CAE2113" w14:textId="1E23B0E6" w:rsidR="00365218" w:rsidRPr="00AA1B53" w:rsidRDefault="00365218" w:rsidP="00365218">
      <w:pPr>
        <w:autoSpaceDE w:val="0"/>
        <w:autoSpaceDN w:val="0"/>
        <w:adjustRightInd w:val="0"/>
        <w:spacing w:line="276" w:lineRule="auto"/>
        <w:jc w:val="both"/>
        <w:rPr>
          <w:rFonts w:ascii="Times New Roman" w:eastAsia="TimesNewRoman" w:hAnsi="Times New Roman" w:cs="Times New Roman"/>
          <w:color w:val="000000" w:themeColor="text1"/>
        </w:rPr>
      </w:pPr>
      <w:r w:rsidRPr="00AA1B53">
        <w:rPr>
          <w:rFonts w:ascii="Times New Roman" w:eastAsia="TimesNewRoman" w:hAnsi="Times New Roman" w:cs="Times New Roman"/>
          <w:color w:val="000000" w:themeColor="text1"/>
        </w:rPr>
        <w:t xml:space="preserve">Prema indeksu razvijenosti Općina </w:t>
      </w:r>
      <w:r w:rsidR="00381C31" w:rsidRPr="00AA1B53">
        <w:rPr>
          <w:rFonts w:ascii="Times New Roman" w:eastAsia="TimesNewRoman" w:hAnsi="Times New Roman" w:cs="Times New Roman"/>
          <w:color w:val="000000" w:themeColor="text1"/>
        </w:rPr>
        <w:t>JANJINA</w:t>
      </w:r>
      <w:r w:rsidRPr="00AA1B53">
        <w:rPr>
          <w:rFonts w:ascii="Times New Roman" w:eastAsia="TimesNewRoman" w:hAnsi="Times New Roman" w:cs="Times New Roman"/>
          <w:color w:val="000000" w:themeColor="text1"/>
        </w:rPr>
        <w:t xml:space="preserve"> pripada </w:t>
      </w:r>
      <w:r w:rsidR="0085163D" w:rsidRPr="00AA1B53">
        <w:rPr>
          <w:rFonts w:ascii="Times New Roman" w:eastAsia="TimesNewRoman" w:hAnsi="Times New Roman" w:cs="Times New Roman"/>
          <w:color w:val="000000" w:themeColor="text1"/>
        </w:rPr>
        <w:t>1</w:t>
      </w:r>
      <w:r w:rsidRPr="00AA1B53">
        <w:rPr>
          <w:rFonts w:ascii="Times New Roman" w:eastAsia="TimesNewRoman" w:hAnsi="Times New Roman" w:cs="Times New Roman"/>
          <w:color w:val="000000" w:themeColor="text1"/>
        </w:rPr>
        <w:t>. razvojnoj skupini jedinica lokalne samouprave</w:t>
      </w:r>
      <w:r w:rsidR="0085163D" w:rsidRPr="00AA1B53">
        <w:rPr>
          <w:rFonts w:ascii="Times New Roman" w:eastAsia="TimesNewRoman" w:hAnsi="Times New Roman" w:cs="Times New Roman"/>
          <w:color w:val="000000" w:themeColor="text1"/>
        </w:rPr>
        <w:t>.</w:t>
      </w:r>
      <w:r w:rsidRPr="00AA1B53">
        <w:rPr>
          <w:rStyle w:val="Referencafusnote"/>
          <w:rFonts w:ascii="Times New Roman" w:eastAsia="TimesNewRoman" w:hAnsi="Times New Roman" w:cs="Times New Roman"/>
          <w:color w:val="000000" w:themeColor="text1"/>
        </w:rPr>
        <w:footnoteReference w:id="1"/>
      </w:r>
    </w:p>
    <w:p w14:paraId="53253E6D" w14:textId="77777777" w:rsidR="00365218" w:rsidRPr="00AA1B53" w:rsidRDefault="00365218" w:rsidP="00365218">
      <w:pPr>
        <w:autoSpaceDE w:val="0"/>
        <w:autoSpaceDN w:val="0"/>
        <w:adjustRightInd w:val="0"/>
        <w:spacing w:line="276" w:lineRule="auto"/>
        <w:jc w:val="both"/>
        <w:rPr>
          <w:rFonts w:ascii="Times New Roman" w:eastAsia="TimesNewRoman" w:hAnsi="Times New Roman" w:cs="Times New Roman"/>
          <w:color w:val="000000" w:themeColor="text1"/>
        </w:rPr>
      </w:pPr>
    </w:p>
    <w:p w14:paraId="36F356F9" w14:textId="01A9625E" w:rsidR="00365218" w:rsidRPr="00AA1B53" w:rsidRDefault="00365218" w:rsidP="00365218">
      <w:pPr>
        <w:pStyle w:val="Opisslike"/>
        <w:keepNext/>
        <w:spacing w:after="0"/>
        <w:jc w:val="center"/>
        <w:rPr>
          <w:rFonts w:ascii="Times New Roman" w:hAnsi="Times New Roman" w:cs="Times New Roman"/>
          <w:b w:val="0"/>
          <w:i/>
          <w:color w:val="auto"/>
          <w:sz w:val="22"/>
          <w:szCs w:val="22"/>
        </w:rPr>
      </w:pPr>
      <w:bookmarkStart w:id="36" w:name="_Toc23164629"/>
      <w:bookmarkStart w:id="37" w:name="_Toc53663825"/>
      <w:r w:rsidRPr="00AA1B53">
        <w:rPr>
          <w:rFonts w:ascii="Times New Roman" w:hAnsi="Times New Roman" w:cs="Times New Roman"/>
          <w:b w:val="0"/>
          <w:i/>
          <w:color w:val="auto"/>
          <w:sz w:val="22"/>
          <w:szCs w:val="22"/>
        </w:rPr>
        <w:t xml:space="preserve">Tablica </w:t>
      </w:r>
      <w:r w:rsidR="0019708A" w:rsidRPr="00AA1B53">
        <w:rPr>
          <w:rFonts w:ascii="Times New Roman" w:hAnsi="Times New Roman" w:cs="Times New Roman"/>
          <w:b w:val="0"/>
          <w:i/>
          <w:color w:val="auto"/>
          <w:sz w:val="22"/>
          <w:szCs w:val="22"/>
        </w:rPr>
        <w:fldChar w:fldCharType="begin"/>
      </w:r>
      <w:r w:rsidRPr="00AA1B53">
        <w:rPr>
          <w:rFonts w:ascii="Times New Roman" w:hAnsi="Times New Roman" w:cs="Times New Roman"/>
          <w:b w:val="0"/>
          <w:i/>
          <w:color w:val="auto"/>
          <w:sz w:val="22"/>
          <w:szCs w:val="22"/>
        </w:rPr>
        <w:instrText xml:space="preserve"> SEQ Tablica \* ARABIC </w:instrText>
      </w:r>
      <w:r w:rsidR="0019708A" w:rsidRPr="00AA1B53">
        <w:rPr>
          <w:rFonts w:ascii="Times New Roman" w:hAnsi="Times New Roman" w:cs="Times New Roman"/>
          <w:b w:val="0"/>
          <w:i/>
          <w:color w:val="auto"/>
          <w:sz w:val="22"/>
          <w:szCs w:val="22"/>
        </w:rPr>
        <w:fldChar w:fldCharType="separate"/>
      </w:r>
      <w:r w:rsidR="00381C31" w:rsidRPr="00AA1B53">
        <w:rPr>
          <w:rFonts w:ascii="Times New Roman" w:hAnsi="Times New Roman" w:cs="Times New Roman"/>
          <w:b w:val="0"/>
          <w:i/>
          <w:noProof/>
          <w:color w:val="auto"/>
          <w:sz w:val="22"/>
          <w:szCs w:val="22"/>
        </w:rPr>
        <w:t>1</w:t>
      </w:r>
      <w:r w:rsidR="0019708A" w:rsidRPr="00AA1B53">
        <w:rPr>
          <w:rFonts w:ascii="Times New Roman" w:hAnsi="Times New Roman" w:cs="Times New Roman"/>
          <w:b w:val="0"/>
          <w:i/>
          <w:color w:val="auto"/>
          <w:sz w:val="22"/>
          <w:szCs w:val="22"/>
        </w:rPr>
        <w:fldChar w:fldCharType="end"/>
      </w:r>
      <w:r w:rsidRPr="00AA1B53">
        <w:rPr>
          <w:rFonts w:ascii="Times New Roman" w:hAnsi="Times New Roman" w:cs="Times New Roman"/>
          <w:b w:val="0"/>
          <w:i/>
          <w:color w:val="auto"/>
          <w:sz w:val="22"/>
          <w:szCs w:val="22"/>
        </w:rPr>
        <w:t xml:space="preserve">. Opći podaci o </w:t>
      </w:r>
      <w:bookmarkEnd w:id="36"/>
      <w:bookmarkEnd w:id="37"/>
      <w:r w:rsidRPr="00AA1B53">
        <w:rPr>
          <w:rFonts w:ascii="Times New Roman" w:hAnsi="Times New Roman" w:cs="Times New Roman"/>
          <w:b w:val="0"/>
          <w:i/>
          <w:color w:val="auto"/>
          <w:sz w:val="22"/>
          <w:szCs w:val="22"/>
        </w:rPr>
        <w:t xml:space="preserve">Općini </w:t>
      </w:r>
      <w:r w:rsidR="00381C31" w:rsidRPr="00AA1B53">
        <w:rPr>
          <w:rFonts w:ascii="Times New Roman" w:hAnsi="Times New Roman" w:cs="Times New Roman"/>
          <w:b w:val="0"/>
          <w:i/>
          <w:color w:val="auto"/>
          <w:sz w:val="22"/>
          <w:szCs w:val="22"/>
        </w:rPr>
        <w:t>JANJINA</w:t>
      </w:r>
    </w:p>
    <w:tbl>
      <w:tblPr>
        <w:tblStyle w:val="Svijetlipopis-Isticanje3"/>
        <w:tblW w:w="44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4"/>
        <w:gridCol w:w="6125"/>
      </w:tblGrid>
      <w:tr w:rsidR="00365218" w:rsidRPr="00AA1B53" w14:paraId="60AA64DA" w14:textId="77777777" w:rsidTr="00012118">
        <w:trPr>
          <w:cnfStyle w:val="100000000000" w:firstRow="1" w:lastRow="0" w:firstColumn="0" w:lastColumn="0" w:oddVBand="0" w:evenVBand="0" w:oddHBand="0"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B050"/>
            <w:vAlign w:val="center"/>
          </w:tcPr>
          <w:p w14:paraId="305C515F" w14:textId="590096DE" w:rsidR="00365218" w:rsidRPr="00AA1B53" w:rsidRDefault="00365218" w:rsidP="00012118">
            <w:pPr>
              <w:jc w:val="center"/>
              <w:rPr>
                <w:rFonts w:ascii="Times New Roman" w:eastAsia="Georgia" w:hAnsi="Times New Roman" w:cs="Times New Roman"/>
                <w:bCs w:val="0"/>
              </w:rPr>
            </w:pPr>
            <w:r w:rsidRPr="00AA1B53">
              <w:rPr>
                <w:rFonts w:ascii="Times New Roman" w:eastAsia="Georgia" w:hAnsi="Times New Roman" w:cs="Times New Roman"/>
              </w:rPr>
              <w:t xml:space="preserve">OPĆINA </w:t>
            </w:r>
            <w:r w:rsidR="00381C31" w:rsidRPr="00AA1B53">
              <w:rPr>
                <w:rFonts w:ascii="Times New Roman" w:eastAsia="Georgia" w:hAnsi="Times New Roman" w:cs="Times New Roman"/>
              </w:rPr>
              <w:t>JANJINA</w:t>
            </w:r>
          </w:p>
        </w:tc>
      </w:tr>
      <w:tr w:rsidR="00365218" w:rsidRPr="00AA1B53" w14:paraId="2CFA99D5" w14:textId="77777777" w:rsidTr="00012118">
        <w:trPr>
          <w:cnfStyle w:val="000000100000" w:firstRow="0" w:lastRow="0" w:firstColumn="0" w:lastColumn="0" w:oddVBand="0" w:evenVBand="0" w:oddHBand="1"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1422" w:type="pct"/>
            <w:tcBorders>
              <w:top w:val="none" w:sz="0" w:space="0" w:color="auto"/>
              <w:left w:val="none" w:sz="0" w:space="0" w:color="auto"/>
              <w:bottom w:val="none" w:sz="0" w:space="0" w:color="auto"/>
            </w:tcBorders>
            <w:vAlign w:val="center"/>
          </w:tcPr>
          <w:p w14:paraId="03EBFA02" w14:textId="77777777" w:rsidR="00365218" w:rsidRPr="00AA1B53" w:rsidRDefault="00365218" w:rsidP="00012118">
            <w:pPr>
              <w:jc w:val="right"/>
              <w:rPr>
                <w:rFonts w:ascii="Times New Roman" w:eastAsia="Georgia" w:hAnsi="Times New Roman" w:cs="Times New Roman"/>
                <w:b w:val="0"/>
                <w:bCs w:val="0"/>
              </w:rPr>
            </w:pPr>
            <w:r w:rsidRPr="00AA1B53">
              <w:rPr>
                <w:rFonts w:ascii="Times New Roman" w:eastAsia="Georgia" w:hAnsi="Times New Roman" w:cs="Times New Roman"/>
              </w:rPr>
              <w:t>Županija</w:t>
            </w:r>
          </w:p>
        </w:tc>
        <w:tc>
          <w:tcPr>
            <w:cnfStyle w:val="000010000000" w:firstRow="0" w:lastRow="0" w:firstColumn="0" w:lastColumn="0" w:oddVBand="1" w:evenVBand="0" w:oddHBand="0" w:evenHBand="0" w:firstRowFirstColumn="0" w:firstRowLastColumn="0" w:lastRowFirstColumn="0" w:lastRowLastColumn="0"/>
            <w:tcW w:w="3578" w:type="pct"/>
            <w:tcBorders>
              <w:top w:val="none" w:sz="0" w:space="0" w:color="auto"/>
              <w:left w:val="none" w:sz="0" w:space="0" w:color="auto"/>
              <w:bottom w:val="none" w:sz="0" w:space="0" w:color="auto"/>
              <w:right w:val="none" w:sz="0" w:space="0" w:color="auto"/>
            </w:tcBorders>
            <w:vAlign w:val="center"/>
          </w:tcPr>
          <w:p w14:paraId="0EE2C70B" w14:textId="77777777" w:rsidR="00365218" w:rsidRPr="00AA1B53" w:rsidRDefault="00365218" w:rsidP="00012118">
            <w:pPr>
              <w:rPr>
                <w:rFonts w:ascii="Times New Roman" w:eastAsia="Georgia" w:hAnsi="Times New Roman" w:cs="Times New Roman"/>
                <w:color w:val="FF0000"/>
              </w:rPr>
            </w:pPr>
            <w:r w:rsidRPr="00AA1B53">
              <w:rPr>
                <w:rFonts w:ascii="Times New Roman" w:hAnsi="Times New Roman" w:cs="Times New Roman"/>
                <w:bCs/>
                <w:color w:val="000000" w:themeColor="text1"/>
                <w:shd w:val="clear" w:color="auto" w:fill="FFFFFF"/>
              </w:rPr>
              <w:t xml:space="preserve">Dubrovačko-neretvanska </w:t>
            </w:r>
            <w:r w:rsidRPr="00AA1B53">
              <w:rPr>
                <w:rFonts w:ascii="Times New Roman" w:eastAsia="Georgia" w:hAnsi="Times New Roman" w:cs="Times New Roman"/>
                <w:color w:val="000000" w:themeColor="text1"/>
              </w:rPr>
              <w:t>županija</w:t>
            </w:r>
          </w:p>
        </w:tc>
      </w:tr>
      <w:tr w:rsidR="00365218" w:rsidRPr="00AA1B53" w14:paraId="6EF77D2B" w14:textId="77777777" w:rsidTr="00012118">
        <w:trPr>
          <w:trHeight w:val="68"/>
          <w:jc w:val="center"/>
        </w:trPr>
        <w:tc>
          <w:tcPr>
            <w:cnfStyle w:val="001000000000" w:firstRow="0" w:lastRow="0" w:firstColumn="1" w:lastColumn="0" w:oddVBand="0" w:evenVBand="0" w:oddHBand="0" w:evenHBand="0" w:firstRowFirstColumn="0" w:firstRowLastColumn="0" w:lastRowFirstColumn="0" w:lastRowLastColumn="0"/>
            <w:tcW w:w="1422" w:type="pct"/>
            <w:vAlign w:val="center"/>
          </w:tcPr>
          <w:p w14:paraId="24EC59FF" w14:textId="77777777" w:rsidR="00365218" w:rsidRPr="00AA1B53" w:rsidRDefault="00365218" w:rsidP="00012118">
            <w:pPr>
              <w:jc w:val="right"/>
              <w:rPr>
                <w:rFonts w:ascii="Times New Roman" w:eastAsia="Georgia" w:hAnsi="Times New Roman" w:cs="Times New Roman"/>
                <w:b w:val="0"/>
                <w:bCs w:val="0"/>
              </w:rPr>
            </w:pPr>
            <w:r w:rsidRPr="00AA1B53">
              <w:rPr>
                <w:rFonts w:ascii="Times New Roman" w:eastAsia="Georgia" w:hAnsi="Times New Roman" w:cs="Times New Roman"/>
              </w:rPr>
              <w:t>Broj stanovnika</w:t>
            </w:r>
          </w:p>
        </w:tc>
        <w:tc>
          <w:tcPr>
            <w:cnfStyle w:val="000010000000" w:firstRow="0" w:lastRow="0" w:firstColumn="0" w:lastColumn="0" w:oddVBand="1" w:evenVBand="0" w:oddHBand="0" w:evenHBand="0" w:firstRowFirstColumn="0" w:firstRowLastColumn="0" w:lastRowFirstColumn="0" w:lastRowLastColumn="0"/>
            <w:tcW w:w="3578" w:type="pct"/>
            <w:tcBorders>
              <w:left w:val="none" w:sz="0" w:space="0" w:color="auto"/>
              <w:right w:val="none" w:sz="0" w:space="0" w:color="auto"/>
            </w:tcBorders>
            <w:vAlign w:val="center"/>
          </w:tcPr>
          <w:p w14:paraId="1A454868" w14:textId="1C6E97AD" w:rsidR="00365218" w:rsidRPr="00AA1B53" w:rsidRDefault="0085163D" w:rsidP="00012118">
            <w:pPr>
              <w:rPr>
                <w:rFonts w:ascii="Times New Roman" w:eastAsia="Georgia" w:hAnsi="Times New Roman" w:cs="Times New Roman"/>
                <w:color w:val="FF0000"/>
              </w:rPr>
            </w:pPr>
            <w:r w:rsidRPr="00AA1B53">
              <w:rPr>
                <w:rFonts w:ascii="Times New Roman" w:eastAsia="Georgia" w:hAnsi="Times New Roman" w:cs="Times New Roman"/>
                <w:color w:val="000000" w:themeColor="text1"/>
              </w:rPr>
              <w:t>522</w:t>
            </w:r>
            <w:r w:rsidR="00365218" w:rsidRPr="00AA1B53">
              <w:rPr>
                <w:rFonts w:ascii="Times New Roman" w:eastAsia="Georgia" w:hAnsi="Times New Roman" w:cs="Times New Roman"/>
                <w:color w:val="000000" w:themeColor="text1"/>
              </w:rPr>
              <w:t xml:space="preserve"> (Popis stanovništva iz 2021. godine)</w:t>
            </w:r>
          </w:p>
        </w:tc>
      </w:tr>
      <w:tr w:rsidR="00365218" w:rsidRPr="00AA1B53" w14:paraId="4F4CB200" w14:textId="77777777" w:rsidTr="00012118">
        <w:trPr>
          <w:cnfStyle w:val="000000100000" w:firstRow="0" w:lastRow="0" w:firstColumn="0" w:lastColumn="0" w:oddVBand="0" w:evenVBand="0" w:oddHBand="1"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1422" w:type="pct"/>
            <w:tcBorders>
              <w:top w:val="none" w:sz="0" w:space="0" w:color="auto"/>
              <w:left w:val="none" w:sz="0" w:space="0" w:color="auto"/>
              <w:bottom w:val="none" w:sz="0" w:space="0" w:color="auto"/>
            </w:tcBorders>
            <w:vAlign w:val="center"/>
          </w:tcPr>
          <w:p w14:paraId="2789CE16" w14:textId="77777777" w:rsidR="00365218" w:rsidRPr="00AA1B53" w:rsidRDefault="00365218" w:rsidP="00012118">
            <w:pPr>
              <w:jc w:val="right"/>
              <w:rPr>
                <w:rFonts w:ascii="Times New Roman" w:eastAsia="Georgia" w:hAnsi="Times New Roman" w:cs="Times New Roman"/>
              </w:rPr>
            </w:pPr>
            <w:r w:rsidRPr="00AA1B53">
              <w:rPr>
                <w:rFonts w:ascii="Times New Roman" w:eastAsia="Georgia" w:hAnsi="Times New Roman" w:cs="Times New Roman"/>
              </w:rPr>
              <w:t>Površina</w:t>
            </w:r>
          </w:p>
        </w:tc>
        <w:tc>
          <w:tcPr>
            <w:cnfStyle w:val="000010000000" w:firstRow="0" w:lastRow="0" w:firstColumn="0" w:lastColumn="0" w:oddVBand="1" w:evenVBand="0" w:oddHBand="0" w:evenHBand="0" w:firstRowFirstColumn="0" w:firstRowLastColumn="0" w:lastRowFirstColumn="0" w:lastRowLastColumn="0"/>
            <w:tcW w:w="3578" w:type="pct"/>
            <w:tcBorders>
              <w:top w:val="none" w:sz="0" w:space="0" w:color="auto"/>
              <w:left w:val="none" w:sz="0" w:space="0" w:color="auto"/>
              <w:bottom w:val="none" w:sz="0" w:space="0" w:color="auto"/>
              <w:right w:val="none" w:sz="0" w:space="0" w:color="auto"/>
            </w:tcBorders>
            <w:vAlign w:val="center"/>
          </w:tcPr>
          <w:p w14:paraId="6CB3F862" w14:textId="5F602151" w:rsidR="00365218" w:rsidRPr="00AA1B53" w:rsidRDefault="0085163D" w:rsidP="00012118">
            <w:pPr>
              <w:rPr>
                <w:rFonts w:ascii="Times New Roman" w:eastAsia="Georgia" w:hAnsi="Times New Roman" w:cs="Times New Roman"/>
                <w:color w:val="FF0000"/>
              </w:rPr>
            </w:pPr>
            <w:r w:rsidRPr="00AA1B53">
              <w:rPr>
                <w:rFonts w:ascii="Times New Roman" w:eastAsia="Georgia" w:hAnsi="Times New Roman" w:cs="Times New Roman"/>
                <w:color w:val="000000" w:themeColor="text1"/>
              </w:rPr>
              <w:t>29,90</w:t>
            </w:r>
            <w:r w:rsidR="00365218" w:rsidRPr="00AA1B53">
              <w:rPr>
                <w:rFonts w:ascii="Times New Roman" w:eastAsia="Georgia" w:hAnsi="Times New Roman" w:cs="Times New Roman"/>
                <w:color w:val="000000" w:themeColor="text1"/>
              </w:rPr>
              <w:t xml:space="preserve"> km</w:t>
            </w:r>
            <w:r w:rsidR="00365218" w:rsidRPr="00AA1B53">
              <w:rPr>
                <w:rFonts w:ascii="Times New Roman" w:eastAsia="Georgia" w:hAnsi="Times New Roman" w:cs="Times New Roman"/>
                <w:color w:val="000000" w:themeColor="text1"/>
                <w:vertAlign w:val="superscript"/>
              </w:rPr>
              <w:t>2</w:t>
            </w:r>
            <w:r w:rsidR="00365218" w:rsidRPr="00AA1B53">
              <w:rPr>
                <w:rFonts w:ascii="Times New Roman" w:eastAsia="Georgia" w:hAnsi="Times New Roman" w:cs="Times New Roman"/>
                <w:color w:val="000000" w:themeColor="text1"/>
              </w:rPr>
              <w:t xml:space="preserve"> </w:t>
            </w:r>
          </w:p>
        </w:tc>
      </w:tr>
      <w:tr w:rsidR="00365218" w:rsidRPr="00AA1B53" w14:paraId="75D0E79E" w14:textId="77777777" w:rsidTr="00012118">
        <w:trPr>
          <w:trHeight w:val="68"/>
          <w:jc w:val="center"/>
        </w:trPr>
        <w:tc>
          <w:tcPr>
            <w:cnfStyle w:val="001000000000" w:firstRow="0" w:lastRow="0" w:firstColumn="1" w:lastColumn="0" w:oddVBand="0" w:evenVBand="0" w:oddHBand="0" w:evenHBand="0" w:firstRowFirstColumn="0" w:firstRowLastColumn="0" w:lastRowFirstColumn="0" w:lastRowLastColumn="0"/>
            <w:tcW w:w="1422" w:type="pct"/>
            <w:vAlign w:val="center"/>
          </w:tcPr>
          <w:p w14:paraId="4C558124" w14:textId="77777777" w:rsidR="00365218" w:rsidRPr="00AA1B53" w:rsidRDefault="00365218" w:rsidP="00012118">
            <w:pPr>
              <w:jc w:val="right"/>
              <w:rPr>
                <w:rFonts w:ascii="Times New Roman" w:eastAsia="Georgia" w:hAnsi="Times New Roman" w:cs="Times New Roman"/>
                <w:b w:val="0"/>
                <w:bCs w:val="0"/>
              </w:rPr>
            </w:pPr>
            <w:r w:rsidRPr="00AA1B53">
              <w:rPr>
                <w:rFonts w:ascii="Times New Roman" w:eastAsia="Georgia" w:hAnsi="Times New Roman" w:cs="Times New Roman"/>
              </w:rPr>
              <w:t xml:space="preserve"> Sjedište Općine</w:t>
            </w:r>
          </w:p>
        </w:tc>
        <w:tc>
          <w:tcPr>
            <w:cnfStyle w:val="000010000000" w:firstRow="0" w:lastRow="0" w:firstColumn="0" w:lastColumn="0" w:oddVBand="1" w:evenVBand="0" w:oddHBand="0" w:evenHBand="0" w:firstRowFirstColumn="0" w:firstRowLastColumn="0" w:lastRowFirstColumn="0" w:lastRowLastColumn="0"/>
            <w:tcW w:w="3578" w:type="pct"/>
            <w:tcBorders>
              <w:left w:val="none" w:sz="0" w:space="0" w:color="auto"/>
              <w:right w:val="none" w:sz="0" w:space="0" w:color="auto"/>
            </w:tcBorders>
          </w:tcPr>
          <w:p w14:paraId="07482570" w14:textId="121D0452" w:rsidR="00365218" w:rsidRPr="00AA1B53" w:rsidRDefault="00381C31" w:rsidP="00012118">
            <w:pPr>
              <w:rPr>
                <w:rFonts w:ascii="Times New Roman" w:eastAsia="Georgia" w:hAnsi="Times New Roman" w:cs="Times New Roman"/>
                <w:color w:val="FF0000"/>
              </w:rPr>
            </w:pPr>
            <w:r w:rsidRPr="00AA1B53">
              <w:rPr>
                <w:rFonts w:ascii="Times New Roman" w:hAnsi="Times New Roman" w:cs="Times New Roman"/>
                <w:color w:val="000000" w:themeColor="text1"/>
              </w:rPr>
              <w:t>JANJINA</w:t>
            </w:r>
          </w:p>
        </w:tc>
      </w:tr>
      <w:tr w:rsidR="00365218" w:rsidRPr="00AA1B53" w14:paraId="5A197E6A" w14:textId="77777777" w:rsidTr="00012118">
        <w:trPr>
          <w:cnfStyle w:val="000000100000" w:firstRow="0" w:lastRow="0" w:firstColumn="0" w:lastColumn="0" w:oddVBand="0" w:evenVBand="0" w:oddHBand="1"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1422" w:type="pct"/>
            <w:tcBorders>
              <w:top w:val="none" w:sz="0" w:space="0" w:color="auto"/>
              <w:left w:val="none" w:sz="0" w:space="0" w:color="auto"/>
              <w:bottom w:val="none" w:sz="0" w:space="0" w:color="auto"/>
            </w:tcBorders>
            <w:vAlign w:val="center"/>
          </w:tcPr>
          <w:p w14:paraId="6A527F7F" w14:textId="77777777" w:rsidR="00365218" w:rsidRPr="00AA1B53" w:rsidRDefault="00365218" w:rsidP="00012118">
            <w:pPr>
              <w:jc w:val="right"/>
              <w:rPr>
                <w:rFonts w:ascii="Times New Roman" w:eastAsia="Georgia" w:hAnsi="Times New Roman" w:cs="Times New Roman"/>
                <w:b w:val="0"/>
                <w:bCs w:val="0"/>
              </w:rPr>
            </w:pPr>
            <w:r w:rsidRPr="00AA1B53">
              <w:rPr>
                <w:rFonts w:ascii="Times New Roman" w:eastAsia="Georgia" w:hAnsi="Times New Roman" w:cs="Times New Roman"/>
              </w:rPr>
              <w:t>Adresa</w:t>
            </w:r>
          </w:p>
        </w:tc>
        <w:tc>
          <w:tcPr>
            <w:cnfStyle w:val="000010000000" w:firstRow="0" w:lastRow="0" w:firstColumn="0" w:lastColumn="0" w:oddVBand="1" w:evenVBand="0" w:oddHBand="0" w:evenHBand="0" w:firstRowFirstColumn="0" w:firstRowLastColumn="0" w:lastRowFirstColumn="0" w:lastRowLastColumn="0"/>
            <w:tcW w:w="3578" w:type="pct"/>
            <w:tcBorders>
              <w:top w:val="none" w:sz="0" w:space="0" w:color="auto"/>
              <w:left w:val="none" w:sz="0" w:space="0" w:color="auto"/>
              <w:bottom w:val="none" w:sz="0" w:space="0" w:color="auto"/>
              <w:right w:val="none" w:sz="0" w:space="0" w:color="auto"/>
            </w:tcBorders>
          </w:tcPr>
          <w:p w14:paraId="79F228F0" w14:textId="138CE171" w:rsidR="00365218" w:rsidRPr="00AA1B53" w:rsidRDefault="0085163D" w:rsidP="00012118">
            <w:pPr>
              <w:rPr>
                <w:rFonts w:ascii="Times New Roman" w:eastAsia="Georgia" w:hAnsi="Times New Roman" w:cs="Times New Roman"/>
                <w:color w:val="FF0000"/>
              </w:rPr>
            </w:pPr>
            <w:r w:rsidRPr="00AA1B53">
              <w:rPr>
                <w:rFonts w:ascii="Times New Roman" w:hAnsi="Times New Roman" w:cs="Times New Roman"/>
                <w:color w:val="000000" w:themeColor="text1"/>
              </w:rPr>
              <w:t>Janjina 111</w:t>
            </w:r>
            <w:r w:rsidR="00365218" w:rsidRPr="00AA1B53">
              <w:rPr>
                <w:rFonts w:ascii="Times New Roman" w:hAnsi="Times New Roman" w:cs="Times New Roman"/>
                <w:color w:val="000000" w:themeColor="text1"/>
              </w:rPr>
              <w:t>, 2024</w:t>
            </w:r>
            <w:r w:rsidRPr="00AA1B53">
              <w:rPr>
                <w:rFonts w:ascii="Times New Roman" w:hAnsi="Times New Roman" w:cs="Times New Roman"/>
                <w:color w:val="000000" w:themeColor="text1"/>
              </w:rPr>
              <w:t>6</w:t>
            </w:r>
            <w:r w:rsidR="00365218" w:rsidRPr="00AA1B53">
              <w:rPr>
                <w:rFonts w:ascii="Times New Roman" w:hAnsi="Times New Roman" w:cs="Times New Roman"/>
                <w:color w:val="000000" w:themeColor="text1"/>
              </w:rPr>
              <w:t xml:space="preserve"> </w:t>
            </w:r>
            <w:r w:rsidR="00381C31" w:rsidRPr="00AA1B53">
              <w:rPr>
                <w:rFonts w:ascii="Times New Roman" w:hAnsi="Times New Roman" w:cs="Times New Roman"/>
                <w:color w:val="000000" w:themeColor="text1"/>
              </w:rPr>
              <w:t>JANJINA</w:t>
            </w:r>
          </w:p>
        </w:tc>
      </w:tr>
      <w:tr w:rsidR="00365218" w:rsidRPr="00AA1B53" w14:paraId="654B99B2" w14:textId="77777777" w:rsidTr="00012118">
        <w:trPr>
          <w:trHeight w:val="68"/>
          <w:jc w:val="center"/>
        </w:trPr>
        <w:tc>
          <w:tcPr>
            <w:cnfStyle w:val="001000000000" w:firstRow="0" w:lastRow="0" w:firstColumn="1" w:lastColumn="0" w:oddVBand="0" w:evenVBand="0" w:oddHBand="0" w:evenHBand="0" w:firstRowFirstColumn="0" w:firstRowLastColumn="0" w:lastRowFirstColumn="0" w:lastRowLastColumn="0"/>
            <w:tcW w:w="1422" w:type="pct"/>
            <w:vAlign w:val="center"/>
          </w:tcPr>
          <w:p w14:paraId="1F1392D5" w14:textId="77777777" w:rsidR="00365218" w:rsidRPr="00AA1B53" w:rsidRDefault="00365218" w:rsidP="00012118">
            <w:pPr>
              <w:jc w:val="right"/>
              <w:rPr>
                <w:rFonts w:ascii="Times New Roman" w:eastAsia="Georgia" w:hAnsi="Times New Roman" w:cs="Times New Roman"/>
                <w:b w:val="0"/>
                <w:bCs w:val="0"/>
              </w:rPr>
            </w:pPr>
            <w:r w:rsidRPr="00AA1B53">
              <w:rPr>
                <w:rFonts w:ascii="Times New Roman" w:eastAsia="Georgia" w:hAnsi="Times New Roman" w:cs="Times New Roman"/>
              </w:rPr>
              <w:t>Web stranica</w:t>
            </w:r>
          </w:p>
        </w:tc>
        <w:tc>
          <w:tcPr>
            <w:cnfStyle w:val="000010000000" w:firstRow="0" w:lastRow="0" w:firstColumn="0" w:lastColumn="0" w:oddVBand="1" w:evenVBand="0" w:oddHBand="0" w:evenHBand="0" w:firstRowFirstColumn="0" w:firstRowLastColumn="0" w:lastRowFirstColumn="0" w:lastRowLastColumn="0"/>
            <w:tcW w:w="3578" w:type="pct"/>
            <w:tcBorders>
              <w:left w:val="none" w:sz="0" w:space="0" w:color="auto"/>
              <w:right w:val="none" w:sz="0" w:space="0" w:color="auto"/>
            </w:tcBorders>
            <w:vAlign w:val="center"/>
          </w:tcPr>
          <w:p w14:paraId="4CF4C58D" w14:textId="7A5D5179" w:rsidR="00365218" w:rsidRPr="00AA1B53" w:rsidRDefault="00365218" w:rsidP="00012118">
            <w:pPr>
              <w:rPr>
                <w:rFonts w:ascii="Times New Roman" w:eastAsia="Georgia" w:hAnsi="Times New Roman" w:cs="Times New Roman"/>
                <w:color w:val="FF0000"/>
              </w:rPr>
            </w:pPr>
            <w:r w:rsidRPr="00AA1B53">
              <w:rPr>
                <w:rFonts w:ascii="Times New Roman" w:hAnsi="Times New Roman" w:cs="Times New Roman"/>
                <w:color w:val="000000" w:themeColor="text1"/>
              </w:rPr>
              <w:t>www.</w:t>
            </w:r>
            <w:r w:rsidR="0085163D" w:rsidRPr="00AA1B53">
              <w:rPr>
                <w:rFonts w:ascii="Times New Roman" w:hAnsi="Times New Roman" w:cs="Times New Roman"/>
                <w:color w:val="000000" w:themeColor="text1"/>
              </w:rPr>
              <w:t>janjina</w:t>
            </w:r>
            <w:r w:rsidRPr="00AA1B53">
              <w:rPr>
                <w:rFonts w:ascii="Times New Roman" w:hAnsi="Times New Roman" w:cs="Times New Roman"/>
                <w:color w:val="000000" w:themeColor="text1"/>
              </w:rPr>
              <w:t>.hr</w:t>
            </w:r>
          </w:p>
        </w:tc>
      </w:tr>
      <w:tr w:rsidR="00365218" w:rsidRPr="00AA1B53" w14:paraId="5F847CD1" w14:textId="77777777" w:rsidTr="00012118">
        <w:trPr>
          <w:cnfStyle w:val="000000100000" w:firstRow="0" w:lastRow="0" w:firstColumn="0" w:lastColumn="0" w:oddVBand="0" w:evenVBand="0" w:oddHBand="1"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1422" w:type="pct"/>
            <w:tcBorders>
              <w:top w:val="none" w:sz="0" w:space="0" w:color="auto"/>
              <w:left w:val="none" w:sz="0" w:space="0" w:color="auto"/>
              <w:bottom w:val="none" w:sz="0" w:space="0" w:color="auto"/>
            </w:tcBorders>
            <w:vAlign w:val="center"/>
          </w:tcPr>
          <w:p w14:paraId="20543BF3" w14:textId="77777777" w:rsidR="00365218" w:rsidRPr="00AA1B53" w:rsidRDefault="00365218" w:rsidP="00012118">
            <w:pPr>
              <w:jc w:val="right"/>
              <w:rPr>
                <w:rFonts w:ascii="Times New Roman" w:eastAsia="Georgia" w:hAnsi="Times New Roman" w:cs="Times New Roman"/>
                <w:b w:val="0"/>
                <w:bCs w:val="0"/>
              </w:rPr>
            </w:pPr>
            <w:r w:rsidRPr="00AA1B53">
              <w:rPr>
                <w:rFonts w:ascii="Times New Roman" w:eastAsia="Georgia" w:hAnsi="Times New Roman" w:cs="Times New Roman"/>
              </w:rPr>
              <w:t>E - mail</w:t>
            </w:r>
          </w:p>
        </w:tc>
        <w:tc>
          <w:tcPr>
            <w:cnfStyle w:val="000010000000" w:firstRow="0" w:lastRow="0" w:firstColumn="0" w:lastColumn="0" w:oddVBand="1" w:evenVBand="0" w:oddHBand="0" w:evenHBand="0" w:firstRowFirstColumn="0" w:firstRowLastColumn="0" w:lastRowFirstColumn="0" w:lastRowLastColumn="0"/>
            <w:tcW w:w="3578" w:type="pct"/>
            <w:tcBorders>
              <w:top w:val="none" w:sz="0" w:space="0" w:color="auto"/>
              <w:left w:val="none" w:sz="0" w:space="0" w:color="auto"/>
              <w:bottom w:val="none" w:sz="0" w:space="0" w:color="auto"/>
              <w:right w:val="none" w:sz="0" w:space="0" w:color="auto"/>
            </w:tcBorders>
            <w:vAlign w:val="center"/>
          </w:tcPr>
          <w:p w14:paraId="5A8C9D89" w14:textId="28461622" w:rsidR="00365218" w:rsidRPr="00AA1B53" w:rsidRDefault="0085163D" w:rsidP="00012118">
            <w:pPr>
              <w:rPr>
                <w:rFonts w:ascii="Times New Roman" w:eastAsia="Georgia" w:hAnsi="Times New Roman" w:cs="Times New Roman"/>
                <w:color w:val="FF0000"/>
              </w:rPr>
            </w:pPr>
            <w:r w:rsidRPr="00AA1B53">
              <w:rPr>
                <w:rFonts w:ascii="Times New Roman" w:hAnsi="Times New Roman" w:cs="Times New Roman"/>
                <w:color w:val="000000" w:themeColor="text1"/>
                <w:shd w:val="clear" w:color="auto" w:fill="FFFFFF"/>
              </w:rPr>
              <w:t>janjina@janjina.hr</w:t>
            </w:r>
          </w:p>
        </w:tc>
      </w:tr>
      <w:tr w:rsidR="00365218" w:rsidRPr="00AA1B53" w14:paraId="771151EB" w14:textId="77777777" w:rsidTr="00012118">
        <w:trPr>
          <w:trHeight w:val="67"/>
          <w:jc w:val="center"/>
        </w:trPr>
        <w:tc>
          <w:tcPr>
            <w:cnfStyle w:val="001000000000" w:firstRow="0" w:lastRow="0" w:firstColumn="1" w:lastColumn="0" w:oddVBand="0" w:evenVBand="0" w:oddHBand="0" w:evenHBand="0" w:firstRowFirstColumn="0" w:firstRowLastColumn="0" w:lastRowFirstColumn="0" w:lastRowLastColumn="0"/>
            <w:tcW w:w="1422" w:type="pct"/>
            <w:vAlign w:val="center"/>
          </w:tcPr>
          <w:p w14:paraId="78B534EA" w14:textId="77777777" w:rsidR="00365218" w:rsidRPr="00AA1B53" w:rsidRDefault="00365218" w:rsidP="00012118">
            <w:pPr>
              <w:jc w:val="right"/>
              <w:rPr>
                <w:rFonts w:ascii="Times New Roman" w:eastAsia="Georgia" w:hAnsi="Times New Roman" w:cs="Times New Roman"/>
                <w:b w:val="0"/>
                <w:bCs w:val="0"/>
              </w:rPr>
            </w:pPr>
            <w:r w:rsidRPr="00AA1B53">
              <w:rPr>
                <w:rFonts w:ascii="Times New Roman" w:eastAsia="Georgia" w:hAnsi="Times New Roman" w:cs="Times New Roman"/>
              </w:rPr>
              <w:t>Tel.</w:t>
            </w:r>
          </w:p>
        </w:tc>
        <w:tc>
          <w:tcPr>
            <w:cnfStyle w:val="000010000000" w:firstRow="0" w:lastRow="0" w:firstColumn="0" w:lastColumn="0" w:oddVBand="1" w:evenVBand="0" w:oddHBand="0" w:evenHBand="0" w:firstRowFirstColumn="0" w:firstRowLastColumn="0" w:lastRowFirstColumn="0" w:lastRowLastColumn="0"/>
            <w:tcW w:w="3578" w:type="pct"/>
            <w:tcBorders>
              <w:left w:val="none" w:sz="0" w:space="0" w:color="auto"/>
              <w:right w:val="none" w:sz="0" w:space="0" w:color="auto"/>
            </w:tcBorders>
          </w:tcPr>
          <w:p w14:paraId="5ABBF0CA" w14:textId="234D2CA9" w:rsidR="00365218" w:rsidRPr="00AA1B53" w:rsidRDefault="00365218" w:rsidP="00012118">
            <w:pPr>
              <w:rPr>
                <w:rFonts w:ascii="Times New Roman" w:hAnsi="Times New Roman" w:cs="Times New Roman"/>
                <w:color w:val="000000" w:themeColor="text1"/>
                <w:shd w:val="clear" w:color="auto" w:fill="FFFFFF"/>
              </w:rPr>
            </w:pPr>
            <w:r w:rsidRPr="00AA1B53">
              <w:rPr>
                <w:rFonts w:ascii="Times New Roman" w:hAnsi="Times New Roman" w:cs="Times New Roman"/>
                <w:color w:val="000000" w:themeColor="text1"/>
              </w:rPr>
              <w:t>020/74</w:t>
            </w:r>
            <w:r w:rsidR="0085163D" w:rsidRPr="00AA1B53">
              <w:rPr>
                <w:rFonts w:ascii="Times New Roman" w:hAnsi="Times New Roman" w:cs="Times New Roman"/>
                <w:color w:val="000000" w:themeColor="text1"/>
              </w:rPr>
              <w:t>1</w:t>
            </w:r>
            <w:r w:rsidRPr="00AA1B53">
              <w:rPr>
                <w:rFonts w:ascii="Times New Roman" w:hAnsi="Times New Roman" w:cs="Times New Roman"/>
                <w:color w:val="000000" w:themeColor="text1"/>
              </w:rPr>
              <w:t xml:space="preserve"> </w:t>
            </w:r>
            <w:r w:rsidR="0085163D" w:rsidRPr="00AA1B53">
              <w:rPr>
                <w:rFonts w:ascii="Times New Roman" w:hAnsi="Times New Roman" w:cs="Times New Roman"/>
                <w:color w:val="000000" w:themeColor="text1"/>
              </w:rPr>
              <w:t>369</w:t>
            </w:r>
          </w:p>
        </w:tc>
      </w:tr>
      <w:tr w:rsidR="00365218" w:rsidRPr="00AA1B53" w14:paraId="1E2456D5" w14:textId="77777777" w:rsidTr="00012118">
        <w:trPr>
          <w:cnfStyle w:val="000000100000" w:firstRow="0" w:lastRow="0" w:firstColumn="0" w:lastColumn="0" w:oddVBand="0" w:evenVBand="0" w:oddHBand="1"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1422" w:type="pct"/>
            <w:tcBorders>
              <w:top w:val="none" w:sz="0" w:space="0" w:color="auto"/>
              <w:left w:val="none" w:sz="0" w:space="0" w:color="auto"/>
              <w:bottom w:val="none" w:sz="0" w:space="0" w:color="auto"/>
            </w:tcBorders>
            <w:vAlign w:val="center"/>
          </w:tcPr>
          <w:p w14:paraId="6E808AB8" w14:textId="77777777" w:rsidR="00365218" w:rsidRPr="00AA1B53" w:rsidRDefault="00365218" w:rsidP="00012118">
            <w:pPr>
              <w:jc w:val="right"/>
              <w:rPr>
                <w:rFonts w:ascii="Times New Roman" w:eastAsia="Georgia" w:hAnsi="Times New Roman" w:cs="Times New Roman"/>
              </w:rPr>
            </w:pPr>
            <w:r w:rsidRPr="00AA1B53">
              <w:rPr>
                <w:rFonts w:ascii="Times New Roman" w:eastAsia="Georgia" w:hAnsi="Times New Roman" w:cs="Times New Roman"/>
              </w:rPr>
              <w:t>Fax</w:t>
            </w:r>
          </w:p>
        </w:tc>
        <w:tc>
          <w:tcPr>
            <w:cnfStyle w:val="000010000000" w:firstRow="0" w:lastRow="0" w:firstColumn="0" w:lastColumn="0" w:oddVBand="1" w:evenVBand="0" w:oddHBand="0" w:evenHBand="0" w:firstRowFirstColumn="0" w:firstRowLastColumn="0" w:lastRowFirstColumn="0" w:lastRowLastColumn="0"/>
            <w:tcW w:w="3578" w:type="pct"/>
            <w:tcBorders>
              <w:top w:val="none" w:sz="0" w:space="0" w:color="auto"/>
              <w:left w:val="none" w:sz="0" w:space="0" w:color="auto"/>
              <w:bottom w:val="none" w:sz="0" w:space="0" w:color="auto"/>
              <w:right w:val="none" w:sz="0" w:space="0" w:color="auto"/>
            </w:tcBorders>
          </w:tcPr>
          <w:p w14:paraId="5456B9D7" w14:textId="62572F37" w:rsidR="00365218" w:rsidRPr="00AA1B53" w:rsidRDefault="00365218" w:rsidP="00012118">
            <w:pPr>
              <w:rPr>
                <w:rFonts w:ascii="Times New Roman" w:hAnsi="Times New Roman" w:cs="Times New Roman"/>
                <w:color w:val="000000" w:themeColor="text1"/>
              </w:rPr>
            </w:pPr>
            <w:r w:rsidRPr="00AA1B53">
              <w:rPr>
                <w:rFonts w:ascii="Times New Roman" w:hAnsi="Times New Roman" w:cs="Times New Roman"/>
                <w:color w:val="000000" w:themeColor="text1"/>
              </w:rPr>
              <w:t>020/</w:t>
            </w:r>
            <w:r w:rsidR="0085163D" w:rsidRPr="00AA1B53">
              <w:rPr>
                <w:rFonts w:ascii="Times New Roman" w:hAnsi="Times New Roman" w:cs="Times New Roman"/>
                <w:color w:val="000000" w:themeColor="text1"/>
              </w:rPr>
              <w:t>741 005</w:t>
            </w:r>
          </w:p>
        </w:tc>
      </w:tr>
      <w:tr w:rsidR="00365218" w:rsidRPr="00AA1B53" w14:paraId="50F81963" w14:textId="77777777" w:rsidTr="00012118">
        <w:trPr>
          <w:trHeight w:val="67"/>
          <w:jc w:val="center"/>
        </w:trPr>
        <w:tc>
          <w:tcPr>
            <w:cnfStyle w:val="001000000000" w:firstRow="0" w:lastRow="0" w:firstColumn="1" w:lastColumn="0" w:oddVBand="0" w:evenVBand="0" w:oddHBand="0" w:evenHBand="0" w:firstRowFirstColumn="0" w:firstRowLastColumn="0" w:lastRowFirstColumn="0" w:lastRowLastColumn="0"/>
            <w:tcW w:w="1422" w:type="pct"/>
            <w:vAlign w:val="center"/>
          </w:tcPr>
          <w:p w14:paraId="7323E82B" w14:textId="77777777" w:rsidR="00365218" w:rsidRPr="00AA1B53" w:rsidRDefault="00365218" w:rsidP="00012118">
            <w:pPr>
              <w:jc w:val="right"/>
              <w:rPr>
                <w:rFonts w:ascii="Times New Roman" w:eastAsia="Georgia" w:hAnsi="Times New Roman" w:cs="Times New Roman"/>
              </w:rPr>
            </w:pPr>
            <w:r w:rsidRPr="00AA1B53">
              <w:rPr>
                <w:rFonts w:ascii="Times New Roman" w:eastAsia="Georgia" w:hAnsi="Times New Roman" w:cs="Times New Roman"/>
              </w:rPr>
              <w:t>Matični broj:</w:t>
            </w:r>
          </w:p>
        </w:tc>
        <w:tc>
          <w:tcPr>
            <w:cnfStyle w:val="000010000000" w:firstRow="0" w:lastRow="0" w:firstColumn="0" w:lastColumn="0" w:oddVBand="1" w:evenVBand="0" w:oddHBand="0" w:evenHBand="0" w:firstRowFirstColumn="0" w:firstRowLastColumn="0" w:lastRowFirstColumn="0" w:lastRowLastColumn="0"/>
            <w:tcW w:w="3578" w:type="pct"/>
            <w:tcBorders>
              <w:left w:val="none" w:sz="0" w:space="0" w:color="auto"/>
              <w:right w:val="none" w:sz="0" w:space="0" w:color="auto"/>
            </w:tcBorders>
          </w:tcPr>
          <w:p w14:paraId="438E9BB4" w14:textId="5467CA68" w:rsidR="00365218" w:rsidRPr="00AA1B53" w:rsidRDefault="0085163D" w:rsidP="00012118">
            <w:pPr>
              <w:rPr>
                <w:rFonts w:ascii="Times New Roman" w:hAnsi="Times New Roman" w:cs="Times New Roman"/>
                <w:color w:val="000000" w:themeColor="text1"/>
              </w:rPr>
            </w:pPr>
            <w:r w:rsidRPr="00AA1B53">
              <w:rPr>
                <w:rFonts w:ascii="Times New Roman" w:hAnsi="Times New Roman" w:cs="Times New Roman"/>
                <w:color w:val="000000" w:themeColor="text1"/>
              </w:rPr>
              <w:t>02622513</w:t>
            </w:r>
          </w:p>
        </w:tc>
      </w:tr>
      <w:tr w:rsidR="00365218" w:rsidRPr="00AA1B53" w14:paraId="3B3806D4" w14:textId="77777777" w:rsidTr="00012118">
        <w:trPr>
          <w:cnfStyle w:val="000000100000" w:firstRow="0" w:lastRow="0" w:firstColumn="0" w:lastColumn="0" w:oddVBand="0" w:evenVBand="0" w:oddHBand="1"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1422" w:type="pct"/>
            <w:tcBorders>
              <w:top w:val="none" w:sz="0" w:space="0" w:color="auto"/>
              <w:left w:val="none" w:sz="0" w:space="0" w:color="auto"/>
              <w:bottom w:val="none" w:sz="0" w:space="0" w:color="auto"/>
            </w:tcBorders>
            <w:vAlign w:val="center"/>
          </w:tcPr>
          <w:p w14:paraId="58F2D25D" w14:textId="77777777" w:rsidR="00365218" w:rsidRPr="00AA1B53" w:rsidRDefault="00365218" w:rsidP="00012118">
            <w:pPr>
              <w:jc w:val="right"/>
              <w:rPr>
                <w:rFonts w:ascii="Times New Roman" w:eastAsia="Georgia" w:hAnsi="Times New Roman" w:cs="Times New Roman"/>
              </w:rPr>
            </w:pPr>
            <w:r w:rsidRPr="00AA1B53">
              <w:rPr>
                <w:rFonts w:ascii="Times New Roman" w:eastAsia="Georgia" w:hAnsi="Times New Roman" w:cs="Times New Roman"/>
              </w:rPr>
              <w:t>OIB:</w:t>
            </w:r>
          </w:p>
        </w:tc>
        <w:tc>
          <w:tcPr>
            <w:cnfStyle w:val="000010000000" w:firstRow="0" w:lastRow="0" w:firstColumn="0" w:lastColumn="0" w:oddVBand="1" w:evenVBand="0" w:oddHBand="0" w:evenHBand="0" w:firstRowFirstColumn="0" w:firstRowLastColumn="0" w:lastRowFirstColumn="0" w:lastRowLastColumn="0"/>
            <w:tcW w:w="3578" w:type="pct"/>
            <w:tcBorders>
              <w:top w:val="none" w:sz="0" w:space="0" w:color="auto"/>
              <w:left w:val="none" w:sz="0" w:space="0" w:color="auto"/>
              <w:bottom w:val="none" w:sz="0" w:space="0" w:color="auto"/>
              <w:right w:val="none" w:sz="0" w:space="0" w:color="auto"/>
            </w:tcBorders>
          </w:tcPr>
          <w:p w14:paraId="767D2D19" w14:textId="2D072D82" w:rsidR="00365218" w:rsidRPr="00AA1B53" w:rsidRDefault="0085163D" w:rsidP="00012118">
            <w:pPr>
              <w:rPr>
                <w:rFonts w:ascii="Times New Roman" w:hAnsi="Times New Roman" w:cs="Times New Roman"/>
                <w:color w:val="000000" w:themeColor="text1"/>
              </w:rPr>
            </w:pPr>
            <w:r w:rsidRPr="00AA1B53">
              <w:rPr>
                <w:rFonts w:ascii="Times New Roman" w:hAnsi="Times New Roman" w:cs="Times New Roman"/>
                <w:color w:val="000000" w:themeColor="text1"/>
              </w:rPr>
              <w:t>52759181451</w:t>
            </w:r>
          </w:p>
        </w:tc>
      </w:tr>
      <w:tr w:rsidR="00365218" w:rsidRPr="00AA1B53" w14:paraId="1D8191B7" w14:textId="77777777" w:rsidTr="00012118">
        <w:trPr>
          <w:trHeight w:val="67"/>
          <w:jc w:val="center"/>
        </w:trPr>
        <w:tc>
          <w:tcPr>
            <w:cnfStyle w:val="001000000000" w:firstRow="0" w:lastRow="0" w:firstColumn="1" w:lastColumn="0" w:oddVBand="0" w:evenVBand="0" w:oddHBand="0" w:evenHBand="0" w:firstRowFirstColumn="0" w:firstRowLastColumn="0" w:lastRowFirstColumn="0" w:lastRowLastColumn="0"/>
            <w:tcW w:w="1422" w:type="pct"/>
            <w:vAlign w:val="center"/>
          </w:tcPr>
          <w:p w14:paraId="6F6AB879" w14:textId="77777777" w:rsidR="00365218" w:rsidRPr="00AA1B53" w:rsidRDefault="00365218" w:rsidP="00012118">
            <w:pPr>
              <w:jc w:val="right"/>
              <w:rPr>
                <w:rFonts w:ascii="Times New Roman" w:eastAsia="Georgia" w:hAnsi="Times New Roman" w:cs="Times New Roman"/>
              </w:rPr>
            </w:pPr>
            <w:r w:rsidRPr="00AA1B53">
              <w:rPr>
                <w:rFonts w:ascii="Times New Roman" w:hAnsi="Times New Roman" w:cs="Times New Roman"/>
              </w:rPr>
              <w:t>Općinska naselja</w:t>
            </w:r>
          </w:p>
        </w:tc>
        <w:tc>
          <w:tcPr>
            <w:cnfStyle w:val="000010000000" w:firstRow="0" w:lastRow="0" w:firstColumn="0" w:lastColumn="0" w:oddVBand="1" w:evenVBand="0" w:oddHBand="0" w:evenHBand="0" w:firstRowFirstColumn="0" w:firstRowLastColumn="0" w:lastRowFirstColumn="0" w:lastRowLastColumn="0"/>
            <w:tcW w:w="3578" w:type="pct"/>
            <w:tcBorders>
              <w:left w:val="none" w:sz="0" w:space="0" w:color="auto"/>
              <w:bottom w:val="none" w:sz="0" w:space="0" w:color="auto"/>
              <w:right w:val="none" w:sz="0" w:space="0" w:color="auto"/>
            </w:tcBorders>
            <w:vAlign w:val="center"/>
          </w:tcPr>
          <w:p w14:paraId="6C33E268" w14:textId="21E07E15" w:rsidR="00365218" w:rsidRPr="00AA1B53" w:rsidRDefault="0085163D" w:rsidP="00012118">
            <w:pPr>
              <w:autoSpaceDE w:val="0"/>
              <w:autoSpaceDN w:val="0"/>
              <w:adjustRightInd w:val="0"/>
              <w:spacing w:line="276" w:lineRule="auto"/>
              <w:rPr>
                <w:rFonts w:ascii="Times New Roman" w:hAnsi="Times New Roman" w:cs="Times New Roman"/>
                <w:color w:val="FF0000"/>
                <w:highlight w:val="yellow"/>
              </w:rPr>
            </w:pPr>
            <w:r w:rsidRPr="00AA1B53">
              <w:rPr>
                <w:rFonts w:ascii="Times New Roman" w:hAnsi="Times New Roman" w:cs="Times New Roman"/>
                <w:color w:val="000000" w:themeColor="text1"/>
              </w:rPr>
              <w:t xml:space="preserve">Janjina, Popova Luka, Drače, Sreser i </w:t>
            </w:r>
            <w:proofErr w:type="spellStart"/>
            <w:r w:rsidRPr="00AA1B53">
              <w:rPr>
                <w:rFonts w:ascii="Times New Roman" w:hAnsi="Times New Roman" w:cs="Times New Roman"/>
                <w:color w:val="000000" w:themeColor="text1"/>
              </w:rPr>
              <w:t>Osobjava</w:t>
            </w:r>
            <w:proofErr w:type="spellEnd"/>
          </w:p>
        </w:tc>
      </w:tr>
    </w:tbl>
    <w:p w14:paraId="0EBFDC8B" w14:textId="1A9FCAB6" w:rsidR="00365218" w:rsidRPr="00AA1B53" w:rsidRDefault="00365218" w:rsidP="00365218">
      <w:pPr>
        <w:tabs>
          <w:tab w:val="left" w:pos="4020"/>
        </w:tabs>
        <w:spacing w:line="276" w:lineRule="auto"/>
        <w:jc w:val="center"/>
        <w:rPr>
          <w:rFonts w:ascii="Times New Roman" w:eastAsia="TimesNewRoman" w:hAnsi="Times New Roman" w:cs="Times New Roman"/>
          <w:i/>
          <w:color w:val="000000" w:themeColor="text1"/>
        </w:rPr>
      </w:pPr>
      <w:r w:rsidRPr="00AA1B53">
        <w:rPr>
          <w:rFonts w:ascii="Times New Roman" w:eastAsia="TimesNewRoman" w:hAnsi="Times New Roman" w:cs="Times New Roman"/>
          <w:i/>
          <w:color w:val="000000" w:themeColor="text1"/>
        </w:rPr>
        <w:t xml:space="preserve">Izvor: </w:t>
      </w:r>
      <w:hyperlink r:id="rId7" w:history="1">
        <w:r w:rsidRPr="00AA1B53">
          <w:rPr>
            <w:rStyle w:val="Hiperveza"/>
            <w:rFonts w:ascii="Times New Roman" w:eastAsia="TimesNewRoman" w:hAnsi="Times New Roman" w:cs="Times New Roman"/>
            <w:i/>
            <w:color w:val="000000" w:themeColor="text1"/>
            <w:u w:val="none"/>
          </w:rPr>
          <w:t>www.dzs.hr</w:t>
        </w:r>
      </w:hyperlink>
      <w:r w:rsidRPr="00AA1B53">
        <w:rPr>
          <w:rFonts w:ascii="Times New Roman" w:eastAsia="TimesNewRoman" w:hAnsi="Times New Roman" w:cs="Times New Roman"/>
          <w:i/>
          <w:color w:val="000000" w:themeColor="text1"/>
        </w:rPr>
        <w:t>; www.</w:t>
      </w:r>
      <w:r w:rsidR="0085163D" w:rsidRPr="00AA1B53">
        <w:rPr>
          <w:rFonts w:ascii="Times New Roman" w:eastAsia="TimesNewRoman" w:hAnsi="Times New Roman" w:cs="Times New Roman"/>
          <w:i/>
          <w:color w:val="000000" w:themeColor="text1"/>
        </w:rPr>
        <w:t>janjina</w:t>
      </w:r>
      <w:r w:rsidRPr="00AA1B53">
        <w:rPr>
          <w:rFonts w:ascii="Times New Roman" w:eastAsia="TimesNewRoman" w:hAnsi="Times New Roman" w:cs="Times New Roman"/>
          <w:i/>
          <w:color w:val="000000" w:themeColor="text1"/>
        </w:rPr>
        <w:t>.hr</w:t>
      </w:r>
    </w:p>
    <w:p w14:paraId="717C89C6" w14:textId="77777777" w:rsidR="00365218" w:rsidRPr="00AA1B53" w:rsidRDefault="00365218" w:rsidP="00365218">
      <w:pPr>
        <w:spacing w:line="276" w:lineRule="auto"/>
        <w:jc w:val="both"/>
        <w:rPr>
          <w:rFonts w:ascii="Times New Roman" w:hAnsi="Times New Roman" w:cs="Times New Roman"/>
          <w:color w:val="FF0000"/>
        </w:rPr>
      </w:pPr>
    </w:p>
    <w:p w14:paraId="51BE637F" w14:textId="77777777" w:rsidR="00365218" w:rsidRPr="00AA1B53" w:rsidRDefault="00365218" w:rsidP="00365218">
      <w:pPr>
        <w:spacing w:line="276" w:lineRule="auto"/>
        <w:jc w:val="both"/>
        <w:rPr>
          <w:rFonts w:ascii="Times New Roman" w:hAnsi="Times New Roman" w:cs="Times New Roman"/>
          <w:color w:val="000000" w:themeColor="text1"/>
        </w:rPr>
      </w:pPr>
      <w:r w:rsidRPr="00AA1B53">
        <w:rPr>
          <w:rFonts w:ascii="Times New Roman" w:hAnsi="Times New Roman" w:cs="Times New Roman"/>
          <w:color w:val="000000" w:themeColor="text1"/>
        </w:rPr>
        <w:t>Općina je samostalna u odlučivanju u poslovima iz samoupravnog djelokruga u skladu s Ustavom Republike Hrvatske i zakonima, te podliježe samo nadzoru zakonitosti rada i akata tijela Općine od strane ovlaštenih državnih tijela.</w:t>
      </w:r>
    </w:p>
    <w:p w14:paraId="0FFBCEA4" w14:textId="77777777" w:rsidR="00365218" w:rsidRPr="00AA1B53" w:rsidRDefault="00365218" w:rsidP="00365218">
      <w:pPr>
        <w:spacing w:line="276" w:lineRule="auto"/>
        <w:jc w:val="both"/>
        <w:rPr>
          <w:rFonts w:ascii="Times New Roman" w:hAnsi="Times New Roman" w:cs="Times New Roman"/>
          <w:color w:val="FF0000"/>
        </w:rPr>
      </w:pPr>
    </w:p>
    <w:p w14:paraId="4A331257" w14:textId="77777777" w:rsidR="00365218" w:rsidRPr="00AA1B53" w:rsidRDefault="00365218" w:rsidP="00365218">
      <w:pPr>
        <w:spacing w:line="276" w:lineRule="auto"/>
        <w:jc w:val="both"/>
        <w:rPr>
          <w:rFonts w:ascii="Times New Roman" w:hAnsi="Times New Roman" w:cs="Times New Roman"/>
          <w:color w:val="000000" w:themeColor="text1"/>
        </w:rPr>
      </w:pPr>
      <w:r w:rsidRPr="00AA1B53">
        <w:rPr>
          <w:rFonts w:ascii="Times New Roman" w:hAnsi="Times New Roman" w:cs="Times New Roman"/>
          <w:color w:val="000000" w:themeColor="text1"/>
        </w:rPr>
        <w:t>Općina u samoupravnom djelokrugu obavlja poslove lokalnog značaja kojima se neposredno ostvaruju prava građana, koji nisu Ustavom ili zakonom dodijeljeni državnim tijelima i to osobito poslove koji se odnose na:</w:t>
      </w:r>
    </w:p>
    <w:p w14:paraId="24536641" w14:textId="77777777" w:rsidR="00365218" w:rsidRPr="00AA1B53" w:rsidRDefault="00365218" w:rsidP="00365218">
      <w:pPr>
        <w:pStyle w:val="Odlomakpopisa"/>
        <w:numPr>
          <w:ilvl w:val="0"/>
          <w:numId w:val="25"/>
        </w:numPr>
        <w:spacing w:before="0" w:after="0" w:line="276" w:lineRule="auto"/>
        <w:rPr>
          <w:rFonts w:ascii="Times New Roman" w:hAnsi="Times New Roman" w:cs="Times New Roman"/>
          <w:color w:val="000000" w:themeColor="text1"/>
        </w:rPr>
      </w:pPr>
      <w:r w:rsidRPr="00AA1B53">
        <w:rPr>
          <w:rFonts w:ascii="Times New Roman" w:hAnsi="Times New Roman" w:cs="Times New Roman"/>
          <w:color w:val="000000" w:themeColor="text1"/>
        </w:rPr>
        <w:t xml:space="preserve">uređenje naselja i stanovanje, </w:t>
      </w:r>
    </w:p>
    <w:p w14:paraId="2E868C81" w14:textId="77777777" w:rsidR="00365218" w:rsidRPr="00AA1B53" w:rsidRDefault="00365218" w:rsidP="00365218">
      <w:pPr>
        <w:pStyle w:val="Odlomakpopisa"/>
        <w:numPr>
          <w:ilvl w:val="0"/>
          <w:numId w:val="16"/>
        </w:numPr>
        <w:spacing w:before="0" w:after="0" w:line="276" w:lineRule="auto"/>
        <w:rPr>
          <w:rFonts w:ascii="Times New Roman" w:hAnsi="Times New Roman" w:cs="Times New Roman"/>
          <w:color w:val="000000" w:themeColor="text1"/>
        </w:rPr>
      </w:pPr>
      <w:r w:rsidRPr="00AA1B53">
        <w:rPr>
          <w:rFonts w:ascii="Times New Roman" w:hAnsi="Times New Roman" w:cs="Times New Roman"/>
          <w:color w:val="000000" w:themeColor="text1"/>
        </w:rPr>
        <w:t xml:space="preserve">prostorno i urbanističko planiranje, </w:t>
      </w:r>
    </w:p>
    <w:p w14:paraId="7AC8EFE0" w14:textId="77777777" w:rsidR="00365218" w:rsidRPr="00AA1B53" w:rsidRDefault="00365218" w:rsidP="00365218">
      <w:pPr>
        <w:pStyle w:val="Odlomakpopisa"/>
        <w:numPr>
          <w:ilvl w:val="0"/>
          <w:numId w:val="16"/>
        </w:numPr>
        <w:spacing w:before="0" w:after="0" w:line="276" w:lineRule="auto"/>
        <w:rPr>
          <w:rFonts w:ascii="Times New Roman" w:hAnsi="Times New Roman" w:cs="Times New Roman"/>
          <w:color w:val="000000" w:themeColor="text1"/>
        </w:rPr>
      </w:pPr>
      <w:r w:rsidRPr="00AA1B53">
        <w:rPr>
          <w:rFonts w:ascii="Times New Roman" w:hAnsi="Times New Roman" w:cs="Times New Roman"/>
          <w:color w:val="000000" w:themeColor="text1"/>
        </w:rPr>
        <w:t xml:space="preserve">komunalno gospodarstvo, </w:t>
      </w:r>
    </w:p>
    <w:p w14:paraId="09A75B5D" w14:textId="77777777" w:rsidR="00365218" w:rsidRPr="00AA1B53" w:rsidRDefault="00365218" w:rsidP="00365218">
      <w:pPr>
        <w:pStyle w:val="Odlomakpopisa"/>
        <w:numPr>
          <w:ilvl w:val="0"/>
          <w:numId w:val="16"/>
        </w:numPr>
        <w:spacing w:before="0" w:after="0" w:line="276" w:lineRule="auto"/>
        <w:rPr>
          <w:rFonts w:ascii="Times New Roman" w:hAnsi="Times New Roman" w:cs="Times New Roman"/>
          <w:color w:val="000000" w:themeColor="text1"/>
        </w:rPr>
      </w:pPr>
      <w:r w:rsidRPr="00AA1B53">
        <w:rPr>
          <w:rFonts w:ascii="Times New Roman" w:hAnsi="Times New Roman" w:cs="Times New Roman"/>
          <w:color w:val="000000" w:themeColor="text1"/>
        </w:rPr>
        <w:lastRenderedPageBreak/>
        <w:t xml:space="preserve">brigu o djeci, </w:t>
      </w:r>
    </w:p>
    <w:p w14:paraId="7468C357" w14:textId="77777777" w:rsidR="00365218" w:rsidRPr="00AA1B53" w:rsidRDefault="00365218" w:rsidP="00365218">
      <w:pPr>
        <w:pStyle w:val="Odlomakpopisa"/>
        <w:numPr>
          <w:ilvl w:val="0"/>
          <w:numId w:val="16"/>
        </w:numPr>
        <w:spacing w:before="0" w:after="0" w:line="276" w:lineRule="auto"/>
        <w:rPr>
          <w:rFonts w:ascii="Times New Roman" w:hAnsi="Times New Roman" w:cs="Times New Roman"/>
          <w:color w:val="000000" w:themeColor="text1"/>
        </w:rPr>
      </w:pPr>
      <w:r w:rsidRPr="00AA1B53">
        <w:rPr>
          <w:rFonts w:ascii="Times New Roman" w:hAnsi="Times New Roman" w:cs="Times New Roman"/>
          <w:color w:val="000000" w:themeColor="text1"/>
        </w:rPr>
        <w:t xml:space="preserve">socijalnu skrb, </w:t>
      </w:r>
    </w:p>
    <w:p w14:paraId="721AE886" w14:textId="77777777" w:rsidR="00365218" w:rsidRPr="00AA1B53" w:rsidRDefault="00365218" w:rsidP="00365218">
      <w:pPr>
        <w:pStyle w:val="Odlomakpopisa"/>
        <w:numPr>
          <w:ilvl w:val="0"/>
          <w:numId w:val="16"/>
        </w:numPr>
        <w:spacing w:before="0" w:after="0" w:line="276" w:lineRule="auto"/>
        <w:rPr>
          <w:rFonts w:ascii="Times New Roman" w:hAnsi="Times New Roman" w:cs="Times New Roman"/>
          <w:color w:val="000000" w:themeColor="text1"/>
        </w:rPr>
      </w:pPr>
      <w:r w:rsidRPr="00AA1B53">
        <w:rPr>
          <w:rFonts w:ascii="Times New Roman" w:hAnsi="Times New Roman" w:cs="Times New Roman"/>
          <w:color w:val="000000" w:themeColor="text1"/>
        </w:rPr>
        <w:t xml:space="preserve">primarnu zdravstvenu zaštitu, </w:t>
      </w:r>
    </w:p>
    <w:p w14:paraId="0D5749B4" w14:textId="77777777" w:rsidR="00365218" w:rsidRPr="00AA1B53" w:rsidRDefault="00365218" w:rsidP="00365218">
      <w:pPr>
        <w:pStyle w:val="Odlomakpopisa"/>
        <w:numPr>
          <w:ilvl w:val="0"/>
          <w:numId w:val="16"/>
        </w:numPr>
        <w:spacing w:before="0" w:after="0" w:line="276" w:lineRule="auto"/>
        <w:rPr>
          <w:rFonts w:ascii="Times New Roman" w:hAnsi="Times New Roman" w:cs="Times New Roman"/>
          <w:color w:val="000000" w:themeColor="text1"/>
        </w:rPr>
      </w:pPr>
      <w:r w:rsidRPr="00AA1B53">
        <w:rPr>
          <w:rFonts w:ascii="Times New Roman" w:hAnsi="Times New Roman" w:cs="Times New Roman"/>
          <w:color w:val="000000" w:themeColor="text1"/>
        </w:rPr>
        <w:t xml:space="preserve">odgoj i osnovno obrazovanje, </w:t>
      </w:r>
    </w:p>
    <w:p w14:paraId="68B33CF4" w14:textId="77777777" w:rsidR="00365218" w:rsidRPr="00AA1B53" w:rsidRDefault="00365218" w:rsidP="00365218">
      <w:pPr>
        <w:pStyle w:val="Odlomakpopisa"/>
        <w:numPr>
          <w:ilvl w:val="0"/>
          <w:numId w:val="16"/>
        </w:numPr>
        <w:spacing w:before="0" w:after="0" w:line="276" w:lineRule="auto"/>
        <w:rPr>
          <w:rFonts w:ascii="Times New Roman" w:hAnsi="Times New Roman" w:cs="Times New Roman"/>
          <w:color w:val="000000" w:themeColor="text1"/>
        </w:rPr>
      </w:pPr>
      <w:r w:rsidRPr="00AA1B53">
        <w:rPr>
          <w:rFonts w:ascii="Times New Roman" w:hAnsi="Times New Roman" w:cs="Times New Roman"/>
          <w:color w:val="000000" w:themeColor="text1"/>
        </w:rPr>
        <w:t xml:space="preserve">kulturu, tjelesnu kulturu i sport, </w:t>
      </w:r>
    </w:p>
    <w:p w14:paraId="3F36502E" w14:textId="77777777" w:rsidR="00365218" w:rsidRPr="00AA1B53" w:rsidRDefault="00365218" w:rsidP="00365218">
      <w:pPr>
        <w:pStyle w:val="Odlomakpopisa"/>
        <w:numPr>
          <w:ilvl w:val="0"/>
          <w:numId w:val="16"/>
        </w:numPr>
        <w:spacing w:before="0" w:after="0" w:line="276" w:lineRule="auto"/>
        <w:rPr>
          <w:rFonts w:ascii="Times New Roman" w:hAnsi="Times New Roman" w:cs="Times New Roman"/>
          <w:color w:val="000000" w:themeColor="text1"/>
        </w:rPr>
      </w:pPr>
      <w:r w:rsidRPr="00AA1B53">
        <w:rPr>
          <w:rFonts w:ascii="Times New Roman" w:hAnsi="Times New Roman" w:cs="Times New Roman"/>
          <w:color w:val="000000" w:themeColor="text1"/>
        </w:rPr>
        <w:t xml:space="preserve">zaštitu potrošača, </w:t>
      </w:r>
    </w:p>
    <w:p w14:paraId="21AED200" w14:textId="77777777" w:rsidR="00365218" w:rsidRPr="00AA1B53" w:rsidRDefault="00365218" w:rsidP="00365218">
      <w:pPr>
        <w:pStyle w:val="Odlomakpopisa"/>
        <w:numPr>
          <w:ilvl w:val="0"/>
          <w:numId w:val="16"/>
        </w:numPr>
        <w:spacing w:before="0" w:after="0" w:line="276" w:lineRule="auto"/>
        <w:rPr>
          <w:rFonts w:ascii="Times New Roman" w:hAnsi="Times New Roman" w:cs="Times New Roman"/>
          <w:color w:val="000000" w:themeColor="text1"/>
        </w:rPr>
      </w:pPr>
      <w:r w:rsidRPr="00AA1B53">
        <w:rPr>
          <w:rFonts w:ascii="Times New Roman" w:hAnsi="Times New Roman" w:cs="Times New Roman"/>
          <w:color w:val="000000" w:themeColor="text1"/>
        </w:rPr>
        <w:t xml:space="preserve">zaštitu i unapređenje prirodnog okoliša, </w:t>
      </w:r>
    </w:p>
    <w:p w14:paraId="4ABB02F2" w14:textId="77777777" w:rsidR="00365218" w:rsidRPr="00AA1B53" w:rsidRDefault="00365218" w:rsidP="00365218">
      <w:pPr>
        <w:pStyle w:val="Odlomakpopisa"/>
        <w:numPr>
          <w:ilvl w:val="0"/>
          <w:numId w:val="16"/>
        </w:numPr>
        <w:spacing w:before="0" w:after="0" w:line="276" w:lineRule="auto"/>
        <w:rPr>
          <w:rFonts w:ascii="Times New Roman" w:hAnsi="Times New Roman" w:cs="Times New Roman"/>
          <w:color w:val="000000" w:themeColor="text1"/>
        </w:rPr>
      </w:pPr>
      <w:r w:rsidRPr="00AA1B53">
        <w:rPr>
          <w:rFonts w:ascii="Times New Roman" w:hAnsi="Times New Roman" w:cs="Times New Roman"/>
          <w:color w:val="000000" w:themeColor="text1"/>
        </w:rPr>
        <w:t xml:space="preserve">protupožarnu zaštitu i civilnu zaštitu, </w:t>
      </w:r>
    </w:p>
    <w:p w14:paraId="036CD98E" w14:textId="77777777" w:rsidR="00365218" w:rsidRPr="00AA1B53" w:rsidRDefault="00365218" w:rsidP="00365218">
      <w:pPr>
        <w:pStyle w:val="Odlomakpopisa"/>
        <w:numPr>
          <w:ilvl w:val="0"/>
          <w:numId w:val="16"/>
        </w:numPr>
        <w:spacing w:before="0" w:after="0" w:line="276" w:lineRule="auto"/>
        <w:rPr>
          <w:rFonts w:ascii="Times New Roman" w:hAnsi="Times New Roman" w:cs="Times New Roman"/>
          <w:color w:val="000000" w:themeColor="text1"/>
        </w:rPr>
      </w:pPr>
      <w:r w:rsidRPr="00AA1B53">
        <w:rPr>
          <w:rFonts w:ascii="Times New Roman" w:hAnsi="Times New Roman" w:cs="Times New Roman"/>
          <w:color w:val="000000" w:themeColor="text1"/>
        </w:rPr>
        <w:t xml:space="preserve">promet na svom području, </w:t>
      </w:r>
    </w:p>
    <w:p w14:paraId="01E2D5AF" w14:textId="77777777" w:rsidR="00365218" w:rsidRPr="00AA1B53" w:rsidRDefault="00365218" w:rsidP="00365218">
      <w:pPr>
        <w:pStyle w:val="Odlomakpopisa"/>
        <w:numPr>
          <w:ilvl w:val="0"/>
          <w:numId w:val="16"/>
        </w:numPr>
        <w:spacing w:before="0" w:after="0" w:line="276" w:lineRule="auto"/>
        <w:rPr>
          <w:rFonts w:ascii="Times New Roman" w:hAnsi="Times New Roman" w:cs="Times New Roman"/>
          <w:color w:val="000000" w:themeColor="text1"/>
        </w:rPr>
      </w:pPr>
      <w:r w:rsidRPr="00AA1B53">
        <w:rPr>
          <w:rFonts w:ascii="Times New Roman" w:hAnsi="Times New Roman" w:cs="Times New Roman"/>
          <w:color w:val="000000" w:themeColor="text1"/>
        </w:rPr>
        <w:t>te ostale poslove sukladno posebnim zakonima.</w:t>
      </w:r>
    </w:p>
    <w:p w14:paraId="762C5DC8" w14:textId="77777777" w:rsidR="00365218" w:rsidRPr="00AA1B53" w:rsidRDefault="00365218" w:rsidP="00365218">
      <w:pPr>
        <w:spacing w:line="276" w:lineRule="auto"/>
        <w:jc w:val="both"/>
        <w:rPr>
          <w:rFonts w:ascii="Times New Roman" w:hAnsi="Times New Roman" w:cs="Times New Roman"/>
          <w:color w:val="FF0000"/>
        </w:rPr>
      </w:pPr>
    </w:p>
    <w:p w14:paraId="1F16BF3E" w14:textId="77777777" w:rsidR="00365218" w:rsidRPr="00AA1B53" w:rsidRDefault="00365218" w:rsidP="00365218">
      <w:pPr>
        <w:spacing w:line="276" w:lineRule="auto"/>
        <w:jc w:val="both"/>
        <w:rPr>
          <w:rFonts w:ascii="Times New Roman" w:hAnsi="Times New Roman" w:cs="Times New Roman"/>
          <w:color w:val="000000" w:themeColor="text1"/>
        </w:rPr>
      </w:pPr>
      <w:r w:rsidRPr="00AA1B53">
        <w:rPr>
          <w:rFonts w:ascii="Times New Roman" w:hAnsi="Times New Roman" w:cs="Times New Roman"/>
          <w:color w:val="000000" w:themeColor="text1"/>
        </w:rPr>
        <w:t>Sadržaj i način obavljanja poslova iz samoupravnog djelokruga detaljnije se uređuje odlukama Općinskog vijeća i općinskog načelnika u skladu sa zakonom i Statutom Općine.</w:t>
      </w:r>
    </w:p>
    <w:p w14:paraId="46B36233" w14:textId="77777777" w:rsidR="00365218" w:rsidRPr="00AA1B53" w:rsidRDefault="00365218" w:rsidP="00365218">
      <w:pPr>
        <w:spacing w:line="276" w:lineRule="auto"/>
        <w:jc w:val="both"/>
        <w:rPr>
          <w:rFonts w:ascii="Times New Roman" w:hAnsi="Times New Roman" w:cs="Times New Roman"/>
          <w:color w:val="FF0000"/>
        </w:rPr>
      </w:pPr>
    </w:p>
    <w:p w14:paraId="6ACB0C9A" w14:textId="77777777" w:rsidR="00365218" w:rsidRPr="00AA1B53" w:rsidRDefault="00365218" w:rsidP="00365218">
      <w:pPr>
        <w:spacing w:line="276" w:lineRule="auto"/>
        <w:jc w:val="both"/>
        <w:rPr>
          <w:rFonts w:ascii="Times New Roman" w:hAnsi="Times New Roman" w:cs="Times New Roman"/>
          <w:color w:val="000000" w:themeColor="text1"/>
        </w:rPr>
      </w:pPr>
      <w:r w:rsidRPr="00AA1B53">
        <w:rPr>
          <w:rFonts w:ascii="Times New Roman" w:hAnsi="Times New Roman" w:cs="Times New Roman"/>
          <w:color w:val="000000" w:themeColor="text1"/>
        </w:rPr>
        <w:t>Sve pokretne i nepokretne stvari, te imovinska prava koja pripadaju Općini čine imovinu Općine.</w:t>
      </w:r>
    </w:p>
    <w:p w14:paraId="0AAF5421" w14:textId="77777777" w:rsidR="00365218" w:rsidRPr="00AA1B53" w:rsidRDefault="00365218" w:rsidP="00365218">
      <w:pPr>
        <w:spacing w:line="276" w:lineRule="auto"/>
        <w:jc w:val="both"/>
        <w:rPr>
          <w:rFonts w:ascii="Times New Roman" w:hAnsi="Times New Roman" w:cs="Times New Roman"/>
          <w:color w:val="FF0000"/>
        </w:rPr>
      </w:pPr>
    </w:p>
    <w:p w14:paraId="0EDDD57A" w14:textId="77777777" w:rsidR="00365218" w:rsidRPr="00AA1B53" w:rsidRDefault="00365218" w:rsidP="00365218">
      <w:pPr>
        <w:tabs>
          <w:tab w:val="left" w:pos="4020"/>
        </w:tabs>
        <w:spacing w:line="276" w:lineRule="auto"/>
        <w:jc w:val="both"/>
        <w:rPr>
          <w:rFonts w:ascii="Times New Roman" w:hAnsi="Times New Roman" w:cs="Times New Roman"/>
          <w:color w:val="000000" w:themeColor="text1"/>
        </w:rPr>
      </w:pPr>
      <w:r w:rsidRPr="00AA1B53">
        <w:rPr>
          <w:rFonts w:ascii="Times New Roman" w:hAnsi="Times New Roman" w:cs="Times New Roman"/>
          <w:color w:val="000000" w:themeColor="text1"/>
        </w:rPr>
        <w:t>Imovinom Općine upravljaju općinski načelnik i Općinsko vijeće u skladu s odredbama zakona i Statuta Općine, pažnjom dobrog domaćina. U postupku upravljanja imovinom općinski načelnik donosi pojedinačne akte glede upravljanja imovinom na temelju općih akata Općinskog vijeća o uvjetima, načinu i postupku gospodarenja imovinom Općine.</w:t>
      </w:r>
    </w:p>
    <w:p w14:paraId="6BBFEAEC" w14:textId="77777777" w:rsidR="00365218" w:rsidRPr="00AA1B53" w:rsidRDefault="00365218" w:rsidP="00365218">
      <w:pPr>
        <w:tabs>
          <w:tab w:val="left" w:pos="4020"/>
        </w:tabs>
        <w:spacing w:line="276" w:lineRule="auto"/>
        <w:rPr>
          <w:rFonts w:ascii="Times New Roman" w:hAnsi="Times New Roman" w:cs="Times New Roman"/>
          <w:color w:val="FF0000"/>
        </w:rPr>
      </w:pPr>
    </w:p>
    <w:p w14:paraId="3CA440EB" w14:textId="77777777" w:rsidR="00365218" w:rsidRPr="00AA1B53" w:rsidRDefault="00365218" w:rsidP="00365218">
      <w:pPr>
        <w:pStyle w:val="Naslov1"/>
        <w:rPr>
          <w:rFonts w:ascii="Times New Roman" w:hAnsi="Times New Roman" w:cs="Times New Roman"/>
          <w:color w:val="00B050"/>
          <w:sz w:val="22"/>
          <w:szCs w:val="22"/>
        </w:rPr>
      </w:pPr>
      <w:bookmarkStart w:id="38" w:name="_Toc86749424"/>
      <w:r w:rsidRPr="00AA1B53">
        <w:rPr>
          <w:rFonts w:ascii="Times New Roman" w:hAnsi="Times New Roman" w:cs="Times New Roman"/>
          <w:color w:val="00B050"/>
          <w:sz w:val="22"/>
          <w:szCs w:val="22"/>
        </w:rPr>
        <w:t>ANALIZA POSTOJEĆEG STANJA UPRAVLJANJA I RASPOLAGANJA IMOVINOM U VLASNIŠTVU OPĆINE</w:t>
      </w:r>
      <w:bookmarkEnd w:id="38"/>
    </w:p>
    <w:p w14:paraId="045B417B" w14:textId="77777777" w:rsidR="00365218" w:rsidRPr="00AA1B53" w:rsidRDefault="00365218" w:rsidP="00365218">
      <w:pPr>
        <w:rPr>
          <w:rFonts w:ascii="Times New Roman" w:hAnsi="Times New Roman" w:cs="Times New Roman"/>
        </w:rPr>
      </w:pPr>
    </w:p>
    <w:p w14:paraId="3BEBB173" w14:textId="77777777" w:rsidR="00365218" w:rsidRPr="00AA1B53" w:rsidRDefault="00365218" w:rsidP="00365218">
      <w:pPr>
        <w:pStyle w:val="Naslov2"/>
        <w:numPr>
          <w:ilvl w:val="0"/>
          <w:numId w:val="0"/>
        </w:numPr>
        <w:spacing w:before="0" w:line="276" w:lineRule="auto"/>
        <w:rPr>
          <w:rFonts w:ascii="Times New Roman" w:hAnsi="Times New Roman" w:cs="Times New Roman"/>
          <w:sz w:val="22"/>
          <w:szCs w:val="22"/>
        </w:rPr>
      </w:pPr>
      <w:bookmarkStart w:id="39" w:name="_Toc86749425"/>
      <w:r w:rsidRPr="00AA1B53">
        <w:rPr>
          <w:rFonts w:ascii="Times New Roman" w:hAnsi="Times New Roman" w:cs="Times New Roman"/>
          <w:sz w:val="22"/>
          <w:szCs w:val="22"/>
        </w:rPr>
        <w:t>4.1. Analiza upravljanja imovinom u obliku pokretnina</w:t>
      </w:r>
      <w:bookmarkEnd w:id="39"/>
    </w:p>
    <w:p w14:paraId="5C03513B" w14:textId="77777777" w:rsidR="00365218" w:rsidRPr="00AA1B53" w:rsidRDefault="00365218" w:rsidP="00365218">
      <w:pPr>
        <w:rPr>
          <w:rFonts w:ascii="Times New Roman" w:hAnsi="Times New Roman" w:cs="Times New Roman"/>
        </w:rPr>
      </w:pPr>
    </w:p>
    <w:p w14:paraId="06503714" w14:textId="77777777" w:rsidR="00365218" w:rsidRPr="00AA1B53" w:rsidRDefault="00365218" w:rsidP="00365218">
      <w:pPr>
        <w:spacing w:line="276" w:lineRule="auto"/>
        <w:rPr>
          <w:rFonts w:ascii="Times New Roman" w:hAnsi="Times New Roman" w:cs="Times New Roman"/>
          <w:b/>
        </w:rPr>
      </w:pPr>
      <w:r w:rsidRPr="00AA1B53">
        <w:rPr>
          <w:rFonts w:ascii="Times New Roman" w:hAnsi="Times New Roman" w:cs="Times New Roman"/>
          <w:b/>
        </w:rPr>
        <w:t>Službena vozila</w:t>
      </w:r>
    </w:p>
    <w:p w14:paraId="4E5DAA4B" w14:textId="77777777" w:rsidR="00365218" w:rsidRPr="00AA1B53" w:rsidRDefault="00365218" w:rsidP="00365218">
      <w:pPr>
        <w:spacing w:line="276" w:lineRule="auto"/>
        <w:rPr>
          <w:rFonts w:ascii="Times New Roman" w:hAnsi="Times New Roman" w:cs="Times New Roman"/>
          <w:b/>
        </w:rPr>
      </w:pPr>
    </w:p>
    <w:p w14:paraId="7A5AE9A4" w14:textId="2F13DB94" w:rsidR="00365218" w:rsidRPr="00AA1B53" w:rsidRDefault="00365218" w:rsidP="00365218">
      <w:pPr>
        <w:spacing w:line="276" w:lineRule="auto"/>
        <w:jc w:val="both"/>
        <w:rPr>
          <w:rFonts w:ascii="Times New Roman" w:hAnsi="Times New Roman" w:cs="Times New Roman"/>
        </w:rPr>
      </w:pPr>
      <w:r w:rsidRPr="00AA1B53">
        <w:rPr>
          <w:rFonts w:ascii="Times New Roman" w:hAnsi="Times New Roman" w:cs="Times New Roman"/>
        </w:rPr>
        <w:t xml:space="preserve">Općina </w:t>
      </w:r>
      <w:r w:rsidR="001D3DFF" w:rsidRPr="00AA1B53">
        <w:rPr>
          <w:rFonts w:ascii="Times New Roman" w:hAnsi="Times New Roman" w:cs="Times New Roman"/>
        </w:rPr>
        <w:t>Janjina</w:t>
      </w:r>
      <w:r w:rsidRPr="00AA1B53">
        <w:rPr>
          <w:rFonts w:ascii="Times New Roman" w:hAnsi="Times New Roman" w:cs="Times New Roman"/>
        </w:rPr>
        <w:t xml:space="preserve"> </w:t>
      </w:r>
      <w:r w:rsidR="001D3DFF" w:rsidRPr="00AA1B53">
        <w:rPr>
          <w:rFonts w:ascii="Times New Roman" w:hAnsi="Times New Roman" w:cs="Times New Roman"/>
        </w:rPr>
        <w:t>i</w:t>
      </w:r>
      <w:r w:rsidRPr="00AA1B53">
        <w:rPr>
          <w:rFonts w:ascii="Times New Roman" w:hAnsi="Times New Roman" w:cs="Times New Roman"/>
        </w:rPr>
        <w:t xml:space="preserve">ma u svom </w:t>
      </w:r>
      <w:r w:rsidR="001D3DFF" w:rsidRPr="00AA1B53">
        <w:rPr>
          <w:rFonts w:ascii="Times New Roman" w:hAnsi="Times New Roman" w:cs="Times New Roman"/>
        </w:rPr>
        <w:t>vlasništvu</w:t>
      </w:r>
      <w:r w:rsidRPr="00AA1B53">
        <w:rPr>
          <w:rFonts w:ascii="Times New Roman" w:hAnsi="Times New Roman" w:cs="Times New Roman"/>
        </w:rPr>
        <w:t xml:space="preserve"> </w:t>
      </w:r>
      <w:r w:rsidR="001D3DFF" w:rsidRPr="00AA1B53">
        <w:rPr>
          <w:rFonts w:ascii="Times New Roman" w:hAnsi="Times New Roman" w:cs="Times New Roman"/>
        </w:rPr>
        <w:t xml:space="preserve">tri </w:t>
      </w:r>
      <w:r w:rsidRPr="00AA1B53">
        <w:rPr>
          <w:rFonts w:ascii="Times New Roman" w:hAnsi="Times New Roman" w:cs="Times New Roman"/>
        </w:rPr>
        <w:t>službena vozila.</w:t>
      </w:r>
    </w:p>
    <w:p w14:paraId="0CC23616" w14:textId="77777777" w:rsidR="00365218" w:rsidRPr="00AA1B53" w:rsidRDefault="00365218" w:rsidP="00365218">
      <w:pPr>
        <w:spacing w:line="276" w:lineRule="auto"/>
        <w:jc w:val="both"/>
        <w:rPr>
          <w:rFonts w:ascii="Times New Roman" w:hAnsi="Times New Roman" w:cs="Times New Roman"/>
        </w:rPr>
      </w:pPr>
    </w:p>
    <w:p w14:paraId="11A1A710" w14:textId="77777777" w:rsidR="00365218" w:rsidRPr="00AA1B53" w:rsidRDefault="00365218" w:rsidP="00365218">
      <w:pPr>
        <w:pStyle w:val="Naslov2"/>
        <w:numPr>
          <w:ilvl w:val="0"/>
          <w:numId w:val="0"/>
        </w:numPr>
        <w:spacing w:before="0" w:line="240" w:lineRule="auto"/>
        <w:rPr>
          <w:rFonts w:ascii="Times New Roman" w:hAnsi="Times New Roman" w:cs="Times New Roman"/>
          <w:sz w:val="22"/>
          <w:szCs w:val="22"/>
        </w:rPr>
      </w:pPr>
      <w:bookmarkStart w:id="40" w:name="_Toc86749426"/>
      <w:r w:rsidRPr="00AA1B53">
        <w:rPr>
          <w:rFonts w:ascii="Times New Roman" w:hAnsi="Times New Roman" w:cs="Times New Roman"/>
          <w:sz w:val="22"/>
          <w:szCs w:val="22"/>
        </w:rPr>
        <w:t>4.2. Analiza upravljanja imovinom u obliku vlasničkih udjela</w:t>
      </w:r>
      <w:bookmarkEnd w:id="40"/>
      <w:r w:rsidRPr="00AA1B53">
        <w:rPr>
          <w:rFonts w:ascii="Times New Roman" w:hAnsi="Times New Roman" w:cs="Times New Roman"/>
          <w:sz w:val="22"/>
          <w:szCs w:val="22"/>
        </w:rPr>
        <w:t xml:space="preserve"> </w:t>
      </w:r>
    </w:p>
    <w:p w14:paraId="0192C5B7" w14:textId="77777777" w:rsidR="00365218" w:rsidRPr="00AA1B53" w:rsidRDefault="00365218" w:rsidP="00365218">
      <w:pPr>
        <w:rPr>
          <w:rFonts w:ascii="Times New Roman" w:hAnsi="Times New Roman" w:cs="Times New Roman"/>
        </w:rPr>
      </w:pPr>
    </w:p>
    <w:p w14:paraId="76B7BA18" w14:textId="77777777" w:rsidR="00365218" w:rsidRPr="00AA1B53" w:rsidRDefault="00365218" w:rsidP="00365218">
      <w:pPr>
        <w:spacing w:line="276" w:lineRule="auto"/>
        <w:jc w:val="both"/>
        <w:rPr>
          <w:rFonts w:ascii="Times New Roman" w:hAnsi="Times New Roman" w:cs="Times New Roman"/>
        </w:rPr>
      </w:pPr>
      <w:r w:rsidRPr="00AA1B53">
        <w:rPr>
          <w:rFonts w:ascii="Times New Roman" w:hAnsi="Times New Roman" w:cs="Times New Roman"/>
        </w:rPr>
        <w:t>Trgovačka društva doprinose stvaranju bruto društvenog proizvoda te nastavno povećavaju zaposlenost i njihovo je poslovanje značajno za mještane općine kao i za dijelove poslovnog sektora. Upravljanje poslovnim udjelima u trgovačkim društvima podrazumijeva posjedovanje, stjecanje i raspolaganje poslovnim udjelima te ostvarivanje prava članova društva sukladno važećim propisima.</w:t>
      </w:r>
    </w:p>
    <w:p w14:paraId="016B28E7" w14:textId="77777777" w:rsidR="00365218" w:rsidRPr="00AA1B53" w:rsidRDefault="00365218" w:rsidP="00365218">
      <w:pPr>
        <w:spacing w:line="276" w:lineRule="auto"/>
        <w:jc w:val="both"/>
        <w:rPr>
          <w:rFonts w:ascii="Times New Roman" w:hAnsi="Times New Roman" w:cs="Times New Roman"/>
        </w:rPr>
      </w:pPr>
    </w:p>
    <w:p w14:paraId="070CE071" w14:textId="295DBCCA" w:rsidR="00365218" w:rsidRPr="00AA1B53" w:rsidRDefault="00365218" w:rsidP="00365218">
      <w:pPr>
        <w:spacing w:line="276" w:lineRule="auto"/>
        <w:jc w:val="both"/>
        <w:rPr>
          <w:rFonts w:ascii="Times New Roman" w:hAnsi="Times New Roman" w:cs="Times New Roman"/>
          <w:color w:val="000000" w:themeColor="text1"/>
        </w:rPr>
      </w:pPr>
      <w:r w:rsidRPr="00AA1B53">
        <w:rPr>
          <w:rFonts w:ascii="Times New Roman" w:hAnsi="Times New Roman" w:cs="Times New Roman"/>
          <w:color w:val="000000" w:themeColor="text1"/>
        </w:rPr>
        <w:t>Općina ima udjele u vlasništvu sljedećih trgovačkih društava:</w:t>
      </w:r>
    </w:p>
    <w:p w14:paraId="140AFD36" w14:textId="328FBAD9" w:rsidR="00844414" w:rsidRPr="00AA1B53" w:rsidRDefault="00844414">
      <w:pPr>
        <w:spacing w:after="200" w:line="276" w:lineRule="auto"/>
        <w:rPr>
          <w:rFonts w:ascii="Times New Roman" w:hAnsi="Times New Roman" w:cs="Times New Roman"/>
          <w:color w:val="000000" w:themeColor="text1"/>
        </w:rPr>
      </w:pPr>
      <w:r w:rsidRPr="00AA1B53">
        <w:rPr>
          <w:rFonts w:ascii="Times New Roman" w:hAnsi="Times New Roman" w:cs="Times New Roman"/>
          <w:color w:val="000000" w:themeColor="text1"/>
        </w:rPr>
        <w:br w:type="page"/>
      </w:r>
    </w:p>
    <w:p w14:paraId="4EFFE8E1" w14:textId="77777777" w:rsidR="00365218" w:rsidRPr="00AA1B53" w:rsidRDefault="00365218" w:rsidP="00365218">
      <w:pPr>
        <w:spacing w:line="276" w:lineRule="auto"/>
        <w:jc w:val="both"/>
        <w:rPr>
          <w:rFonts w:ascii="Times New Roman" w:hAnsi="Times New Roman" w:cs="Times New Roman"/>
          <w:color w:val="000000" w:themeColor="text1"/>
        </w:rPr>
      </w:pPr>
    </w:p>
    <w:p w14:paraId="04A0BB67" w14:textId="7AC126C6" w:rsidR="00365218" w:rsidRPr="00AA1B53" w:rsidRDefault="00365218" w:rsidP="00365218">
      <w:pPr>
        <w:pStyle w:val="Opisslike"/>
        <w:keepNext/>
        <w:spacing w:after="0"/>
        <w:jc w:val="center"/>
        <w:rPr>
          <w:rFonts w:ascii="Times New Roman" w:hAnsi="Times New Roman" w:cs="Times New Roman"/>
          <w:b w:val="0"/>
          <w:i/>
          <w:color w:val="auto"/>
          <w:sz w:val="22"/>
          <w:szCs w:val="22"/>
        </w:rPr>
      </w:pPr>
      <w:bookmarkStart w:id="41" w:name="_Toc23164636"/>
      <w:bookmarkStart w:id="42" w:name="_Toc54178716"/>
      <w:r w:rsidRPr="00AA1B53">
        <w:rPr>
          <w:rFonts w:ascii="Times New Roman" w:hAnsi="Times New Roman" w:cs="Times New Roman"/>
          <w:b w:val="0"/>
          <w:i/>
          <w:color w:val="000000" w:themeColor="text1"/>
          <w:sz w:val="22"/>
          <w:szCs w:val="22"/>
        </w:rPr>
        <w:t xml:space="preserve">Tablica </w:t>
      </w:r>
      <w:r w:rsidR="0019708A" w:rsidRPr="00AA1B53">
        <w:rPr>
          <w:rFonts w:ascii="Times New Roman" w:hAnsi="Times New Roman" w:cs="Times New Roman"/>
          <w:b w:val="0"/>
          <w:i/>
          <w:color w:val="000000" w:themeColor="text1"/>
          <w:sz w:val="22"/>
          <w:szCs w:val="22"/>
        </w:rPr>
        <w:fldChar w:fldCharType="begin"/>
      </w:r>
      <w:r w:rsidRPr="00AA1B53">
        <w:rPr>
          <w:rFonts w:ascii="Times New Roman" w:hAnsi="Times New Roman" w:cs="Times New Roman"/>
          <w:b w:val="0"/>
          <w:i/>
          <w:color w:val="000000" w:themeColor="text1"/>
          <w:sz w:val="22"/>
          <w:szCs w:val="22"/>
        </w:rPr>
        <w:instrText xml:space="preserve"> SEQ Tablica \* ARABIC </w:instrText>
      </w:r>
      <w:r w:rsidR="0019708A" w:rsidRPr="00AA1B53">
        <w:rPr>
          <w:rFonts w:ascii="Times New Roman" w:hAnsi="Times New Roman" w:cs="Times New Roman"/>
          <w:b w:val="0"/>
          <w:i/>
          <w:color w:val="000000" w:themeColor="text1"/>
          <w:sz w:val="22"/>
          <w:szCs w:val="22"/>
        </w:rPr>
        <w:fldChar w:fldCharType="separate"/>
      </w:r>
      <w:r w:rsidR="00381C31" w:rsidRPr="00AA1B53">
        <w:rPr>
          <w:rFonts w:ascii="Times New Roman" w:hAnsi="Times New Roman" w:cs="Times New Roman"/>
          <w:b w:val="0"/>
          <w:i/>
          <w:noProof/>
          <w:color w:val="000000" w:themeColor="text1"/>
          <w:sz w:val="22"/>
          <w:szCs w:val="22"/>
        </w:rPr>
        <w:t>2</w:t>
      </w:r>
      <w:r w:rsidR="0019708A" w:rsidRPr="00AA1B53">
        <w:rPr>
          <w:rFonts w:ascii="Times New Roman" w:hAnsi="Times New Roman" w:cs="Times New Roman"/>
          <w:b w:val="0"/>
          <w:i/>
          <w:color w:val="000000" w:themeColor="text1"/>
          <w:sz w:val="22"/>
          <w:szCs w:val="22"/>
        </w:rPr>
        <w:fldChar w:fldCharType="end"/>
      </w:r>
      <w:r w:rsidRPr="00AA1B53">
        <w:rPr>
          <w:rFonts w:ascii="Times New Roman" w:hAnsi="Times New Roman" w:cs="Times New Roman"/>
          <w:b w:val="0"/>
          <w:i/>
          <w:color w:val="000000" w:themeColor="text1"/>
          <w:sz w:val="22"/>
          <w:szCs w:val="22"/>
        </w:rPr>
        <w:t xml:space="preserve">. Popis trgovačkih društava u kojima Općina </w:t>
      </w:r>
      <w:r w:rsidR="00381C31" w:rsidRPr="00AA1B53">
        <w:rPr>
          <w:rFonts w:ascii="Times New Roman" w:hAnsi="Times New Roman" w:cs="Times New Roman"/>
          <w:b w:val="0"/>
          <w:i/>
          <w:color w:val="000000" w:themeColor="text1"/>
          <w:sz w:val="22"/>
          <w:szCs w:val="22"/>
        </w:rPr>
        <w:t>JANJINA</w:t>
      </w:r>
      <w:r w:rsidRPr="00AA1B53">
        <w:rPr>
          <w:rFonts w:ascii="Times New Roman" w:hAnsi="Times New Roman" w:cs="Times New Roman"/>
          <w:b w:val="0"/>
          <w:i/>
          <w:color w:val="000000" w:themeColor="text1"/>
          <w:sz w:val="22"/>
          <w:szCs w:val="22"/>
        </w:rPr>
        <w:t xml:space="preserve"> ima</w:t>
      </w:r>
      <w:r w:rsidRPr="00AA1B53">
        <w:rPr>
          <w:rFonts w:ascii="Times New Roman" w:hAnsi="Times New Roman" w:cs="Times New Roman"/>
          <w:b w:val="0"/>
          <w:i/>
          <w:color w:val="auto"/>
          <w:sz w:val="22"/>
          <w:szCs w:val="22"/>
        </w:rPr>
        <w:t xml:space="preserve"> poslovni udio</w:t>
      </w:r>
      <w:bookmarkEnd w:id="41"/>
      <w:bookmarkEnd w:id="42"/>
    </w:p>
    <w:tbl>
      <w:tblPr>
        <w:tblStyle w:val="Reetkatablice"/>
        <w:tblW w:w="8501"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688"/>
        <w:gridCol w:w="3016"/>
        <w:gridCol w:w="2058"/>
        <w:gridCol w:w="1479"/>
        <w:gridCol w:w="1260"/>
      </w:tblGrid>
      <w:tr w:rsidR="00365218" w:rsidRPr="00AA1B53" w14:paraId="79DA8297" w14:textId="77777777" w:rsidTr="001D3DFF">
        <w:trPr>
          <w:jc w:val="center"/>
        </w:trPr>
        <w:tc>
          <w:tcPr>
            <w:tcW w:w="688" w:type="dxa"/>
            <w:vMerge w:val="restart"/>
            <w:shd w:val="clear" w:color="auto" w:fill="00B050"/>
            <w:vAlign w:val="center"/>
          </w:tcPr>
          <w:p w14:paraId="72B1000E" w14:textId="77777777" w:rsidR="00365218" w:rsidRPr="00AA1B53" w:rsidRDefault="00365218" w:rsidP="00012118">
            <w:pPr>
              <w:jc w:val="center"/>
              <w:rPr>
                <w:rFonts w:ascii="Times New Roman" w:hAnsi="Times New Roman" w:cs="Times New Roman"/>
                <w:b/>
                <w:color w:val="FFFFFF" w:themeColor="background1"/>
              </w:rPr>
            </w:pPr>
          </w:p>
          <w:p w14:paraId="0B5C0BD8" w14:textId="77777777" w:rsidR="00365218" w:rsidRPr="00AA1B53" w:rsidRDefault="00365218" w:rsidP="00012118">
            <w:pPr>
              <w:jc w:val="center"/>
              <w:rPr>
                <w:rFonts w:ascii="Times New Roman" w:hAnsi="Times New Roman" w:cs="Times New Roman"/>
                <w:b/>
                <w:color w:val="FFFFFF" w:themeColor="background1"/>
              </w:rPr>
            </w:pPr>
          </w:p>
        </w:tc>
        <w:tc>
          <w:tcPr>
            <w:tcW w:w="6553" w:type="dxa"/>
            <w:gridSpan w:val="3"/>
            <w:shd w:val="clear" w:color="auto" w:fill="00B050"/>
            <w:vAlign w:val="center"/>
          </w:tcPr>
          <w:p w14:paraId="653F04CE" w14:textId="77777777" w:rsidR="00365218" w:rsidRPr="00AA1B53" w:rsidRDefault="00365218" w:rsidP="00012118">
            <w:pPr>
              <w:jc w:val="center"/>
              <w:rPr>
                <w:rFonts w:ascii="Times New Roman" w:hAnsi="Times New Roman" w:cs="Times New Roman"/>
                <w:b/>
                <w:color w:val="FFFFFF" w:themeColor="background1"/>
              </w:rPr>
            </w:pPr>
            <w:r w:rsidRPr="00AA1B53">
              <w:rPr>
                <w:rFonts w:ascii="Times New Roman" w:hAnsi="Times New Roman" w:cs="Times New Roman"/>
                <w:b/>
                <w:color w:val="FFFFFF" w:themeColor="background1"/>
              </w:rPr>
              <w:t>Opći podaci o poduzeću/ trgovačkom društvu</w:t>
            </w:r>
          </w:p>
        </w:tc>
        <w:tc>
          <w:tcPr>
            <w:tcW w:w="1260" w:type="dxa"/>
            <w:shd w:val="clear" w:color="auto" w:fill="00B050"/>
            <w:vAlign w:val="center"/>
          </w:tcPr>
          <w:p w14:paraId="3DA83A8A" w14:textId="77777777" w:rsidR="00365218" w:rsidRPr="00AA1B53" w:rsidRDefault="00365218" w:rsidP="00012118">
            <w:pPr>
              <w:jc w:val="center"/>
              <w:rPr>
                <w:rFonts w:ascii="Times New Roman" w:hAnsi="Times New Roman" w:cs="Times New Roman"/>
                <w:b/>
                <w:color w:val="FFFFFF" w:themeColor="background1"/>
              </w:rPr>
            </w:pPr>
            <w:r w:rsidRPr="00AA1B53">
              <w:rPr>
                <w:rFonts w:ascii="Times New Roman" w:hAnsi="Times New Roman" w:cs="Times New Roman"/>
                <w:b/>
                <w:color w:val="FFFFFF" w:themeColor="background1"/>
              </w:rPr>
              <w:t>Poslovni udio</w:t>
            </w:r>
          </w:p>
        </w:tc>
      </w:tr>
      <w:tr w:rsidR="00365218" w:rsidRPr="00AA1B53" w14:paraId="259AE01C" w14:textId="77777777" w:rsidTr="001D3DFF">
        <w:trPr>
          <w:jc w:val="center"/>
        </w:trPr>
        <w:tc>
          <w:tcPr>
            <w:tcW w:w="688" w:type="dxa"/>
            <w:vMerge/>
            <w:vAlign w:val="center"/>
          </w:tcPr>
          <w:p w14:paraId="4ED0DF7A" w14:textId="77777777" w:rsidR="00365218" w:rsidRPr="00AA1B53" w:rsidRDefault="00365218" w:rsidP="00012118">
            <w:pPr>
              <w:jc w:val="center"/>
              <w:rPr>
                <w:rFonts w:ascii="Times New Roman" w:hAnsi="Times New Roman" w:cs="Times New Roman"/>
              </w:rPr>
            </w:pPr>
          </w:p>
        </w:tc>
        <w:tc>
          <w:tcPr>
            <w:tcW w:w="3016" w:type="dxa"/>
            <w:shd w:val="clear" w:color="auto" w:fill="B6DDE8" w:themeFill="accent5" w:themeFillTint="66"/>
            <w:vAlign w:val="center"/>
          </w:tcPr>
          <w:p w14:paraId="3E1A38A4" w14:textId="77777777" w:rsidR="00365218" w:rsidRPr="00AA1B53" w:rsidRDefault="00365218" w:rsidP="00012118">
            <w:pPr>
              <w:jc w:val="center"/>
              <w:rPr>
                <w:rFonts w:ascii="Times New Roman" w:hAnsi="Times New Roman" w:cs="Times New Roman"/>
                <w:b/>
              </w:rPr>
            </w:pPr>
            <w:r w:rsidRPr="00AA1B53">
              <w:rPr>
                <w:rFonts w:ascii="Times New Roman" w:hAnsi="Times New Roman" w:cs="Times New Roman"/>
                <w:b/>
              </w:rPr>
              <w:t>Naziv</w:t>
            </w:r>
          </w:p>
        </w:tc>
        <w:tc>
          <w:tcPr>
            <w:tcW w:w="2058" w:type="dxa"/>
            <w:shd w:val="clear" w:color="auto" w:fill="B6DDE8" w:themeFill="accent5" w:themeFillTint="66"/>
            <w:vAlign w:val="center"/>
          </w:tcPr>
          <w:p w14:paraId="0EFBC5F2" w14:textId="77777777" w:rsidR="00365218" w:rsidRPr="00AA1B53" w:rsidRDefault="00365218" w:rsidP="00012118">
            <w:pPr>
              <w:jc w:val="center"/>
              <w:rPr>
                <w:rFonts w:ascii="Times New Roman" w:hAnsi="Times New Roman" w:cs="Times New Roman"/>
                <w:b/>
              </w:rPr>
            </w:pPr>
            <w:r w:rsidRPr="00AA1B53">
              <w:rPr>
                <w:rFonts w:ascii="Times New Roman" w:hAnsi="Times New Roman" w:cs="Times New Roman"/>
                <w:b/>
              </w:rPr>
              <w:t>Adresa</w:t>
            </w:r>
          </w:p>
        </w:tc>
        <w:tc>
          <w:tcPr>
            <w:tcW w:w="1479" w:type="dxa"/>
            <w:shd w:val="clear" w:color="auto" w:fill="B6DDE8" w:themeFill="accent5" w:themeFillTint="66"/>
            <w:vAlign w:val="center"/>
          </w:tcPr>
          <w:p w14:paraId="6BE58AA3" w14:textId="77777777" w:rsidR="00365218" w:rsidRPr="00AA1B53" w:rsidRDefault="00365218" w:rsidP="00012118">
            <w:pPr>
              <w:jc w:val="center"/>
              <w:rPr>
                <w:rFonts w:ascii="Times New Roman" w:hAnsi="Times New Roman" w:cs="Times New Roman"/>
                <w:b/>
              </w:rPr>
            </w:pPr>
            <w:r w:rsidRPr="00AA1B53">
              <w:rPr>
                <w:rFonts w:ascii="Times New Roman" w:hAnsi="Times New Roman" w:cs="Times New Roman"/>
                <w:b/>
              </w:rPr>
              <w:t>OIB</w:t>
            </w:r>
          </w:p>
        </w:tc>
        <w:tc>
          <w:tcPr>
            <w:tcW w:w="1260" w:type="dxa"/>
            <w:shd w:val="clear" w:color="auto" w:fill="B6DDE8" w:themeFill="accent5" w:themeFillTint="66"/>
            <w:vAlign w:val="center"/>
          </w:tcPr>
          <w:p w14:paraId="6004721E" w14:textId="77777777" w:rsidR="00365218" w:rsidRPr="00AA1B53" w:rsidRDefault="00365218" w:rsidP="00012118">
            <w:pPr>
              <w:jc w:val="center"/>
              <w:rPr>
                <w:rFonts w:ascii="Times New Roman" w:hAnsi="Times New Roman" w:cs="Times New Roman"/>
                <w:b/>
              </w:rPr>
            </w:pPr>
            <w:r w:rsidRPr="00AA1B53">
              <w:rPr>
                <w:rFonts w:ascii="Times New Roman" w:hAnsi="Times New Roman" w:cs="Times New Roman"/>
                <w:b/>
              </w:rPr>
              <w:t>%</w:t>
            </w:r>
          </w:p>
        </w:tc>
      </w:tr>
      <w:tr w:rsidR="00365218" w:rsidRPr="00AA1B53" w14:paraId="4B9A5AEF" w14:textId="77777777" w:rsidTr="001D3DFF">
        <w:trPr>
          <w:trHeight w:val="737"/>
          <w:jc w:val="center"/>
        </w:trPr>
        <w:tc>
          <w:tcPr>
            <w:tcW w:w="688" w:type="dxa"/>
            <w:vAlign w:val="center"/>
          </w:tcPr>
          <w:p w14:paraId="6DFF4BB3" w14:textId="2E4903A8" w:rsidR="00365218" w:rsidRPr="00AA1B53" w:rsidRDefault="001D3DFF" w:rsidP="00012118">
            <w:pPr>
              <w:jc w:val="center"/>
              <w:rPr>
                <w:rFonts w:ascii="Times New Roman" w:hAnsi="Times New Roman" w:cs="Times New Roman"/>
              </w:rPr>
            </w:pPr>
            <w:r w:rsidRPr="00AA1B53">
              <w:rPr>
                <w:rFonts w:ascii="Times New Roman" w:hAnsi="Times New Roman" w:cs="Times New Roman"/>
              </w:rPr>
              <w:t>1</w:t>
            </w:r>
            <w:r w:rsidR="00365218" w:rsidRPr="00AA1B53">
              <w:rPr>
                <w:rFonts w:ascii="Times New Roman" w:hAnsi="Times New Roman" w:cs="Times New Roman"/>
              </w:rPr>
              <w:t>.</w:t>
            </w:r>
          </w:p>
        </w:tc>
        <w:tc>
          <w:tcPr>
            <w:tcW w:w="3016" w:type="dxa"/>
            <w:shd w:val="clear" w:color="auto" w:fill="auto"/>
            <w:vAlign w:val="center"/>
          </w:tcPr>
          <w:p w14:paraId="760815AC" w14:textId="77777777" w:rsidR="00365218" w:rsidRPr="00AA1B53" w:rsidRDefault="00365218" w:rsidP="00012118">
            <w:pPr>
              <w:jc w:val="center"/>
              <w:rPr>
                <w:rFonts w:ascii="Times New Roman" w:hAnsi="Times New Roman" w:cs="Times New Roman"/>
              </w:rPr>
            </w:pPr>
            <w:r w:rsidRPr="00AA1B53">
              <w:rPr>
                <w:rFonts w:ascii="Times New Roman" w:hAnsi="Times New Roman" w:cs="Times New Roman"/>
              </w:rPr>
              <w:t>SANITAT DUBROVNIK d.o.o. za komunalne djelatnosti</w:t>
            </w:r>
          </w:p>
        </w:tc>
        <w:tc>
          <w:tcPr>
            <w:tcW w:w="2058" w:type="dxa"/>
            <w:shd w:val="clear" w:color="auto" w:fill="auto"/>
            <w:vAlign w:val="center"/>
          </w:tcPr>
          <w:p w14:paraId="2F346D3C" w14:textId="77777777" w:rsidR="00365218" w:rsidRPr="00AA1B53" w:rsidRDefault="00365218" w:rsidP="00012118">
            <w:pPr>
              <w:jc w:val="center"/>
              <w:rPr>
                <w:rFonts w:ascii="Times New Roman" w:hAnsi="Times New Roman" w:cs="Times New Roman"/>
              </w:rPr>
            </w:pPr>
            <w:r w:rsidRPr="00AA1B53">
              <w:rPr>
                <w:rFonts w:ascii="Times New Roman" w:hAnsi="Times New Roman" w:cs="Times New Roman"/>
              </w:rPr>
              <w:t xml:space="preserve">Marka </w:t>
            </w:r>
            <w:proofErr w:type="spellStart"/>
            <w:r w:rsidRPr="00AA1B53">
              <w:rPr>
                <w:rFonts w:ascii="Times New Roman" w:hAnsi="Times New Roman" w:cs="Times New Roman"/>
              </w:rPr>
              <w:t>Marojice</w:t>
            </w:r>
            <w:proofErr w:type="spellEnd"/>
            <w:r w:rsidRPr="00AA1B53">
              <w:rPr>
                <w:rFonts w:ascii="Times New Roman" w:hAnsi="Times New Roman" w:cs="Times New Roman"/>
              </w:rPr>
              <w:t xml:space="preserve"> 5, Dubrovnik</w:t>
            </w:r>
          </w:p>
        </w:tc>
        <w:tc>
          <w:tcPr>
            <w:tcW w:w="1479" w:type="dxa"/>
            <w:shd w:val="clear" w:color="auto" w:fill="auto"/>
            <w:vAlign w:val="center"/>
          </w:tcPr>
          <w:p w14:paraId="094F531E" w14:textId="77777777" w:rsidR="00365218" w:rsidRPr="00AA1B53" w:rsidRDefault="00365218" w:rsidP="00012118">
            <w:pPr>
              <w:jc w:val="center"/>
              <w:rPr>
                <w:rFonts w:ascii="Times New Roman" w:hAnsi="Times New Roman" w:cs="Times New Roman"/>
              </w:rPr>
            </w:pPr>
            <w:r w:rsidRPr="00AA1B53">
              <w:rPr>
                <w:rFonts w:ascii="Times New Roman" w:hAnsi="Times New Roman" w:cs="Times New Roman"/>
              </w:rPr>
              <w:t>99080716453</w:t>
            </w:r>
          </w:p>
        </w:tc>
        <w:tc>
          <w:tcPr>
            <w:tcW w:w="1260" w:type="dxa"/>
            <w:vAlign w:val="center"/>
          </w:tcPr>
          <w:p w14:paraId="433461D7" w14:textId="3AC56B44" w:rsidR="00365218" w:rsidRPr="00AA1B53" w:rsidRDefault="00C831A7" w:rsidP="00012118">
            <w:pPr>
              <w:jc w:val="center"/>
              <w:rPr>
                <w:rFonts w:ascii="Times New Roman" w:hAnsi="Times New Roman" w:cs="Times New Roman"/>
                <w:color w:val="000000" w:themeColor="text1"/>
              </w:rPr>
            </w:pPr>
            <w:r>
              <w:rPr>
                <w:rFonts w:ascii="Times New Roman" w:hAnsi="Times New Roman" w:cs="Times New Roman"/>
                <w:color w:val="000000" w:themeColor="text1"/>
              </w:rPr>
              <w:t>0,53</w:t>
            </w:r>
          </w:p>
        </w:tc>
      </w:tr>
      <w:tr w:rsidR="00365218" w:rsidRPr="00AA1B53" w14:paraId="3A07C6CC" w14:textId="77777777" w:rsidTr="001D3DFF">
        <w:trPr>
          <w:trHeight w:val="737"/>
          <w:jc w:val="center"/>
        </w:trPr>
        <w:tc>
          <w:tcPr>
            <w:tcW w:w="688" w:type="dxa"/>
            <w:vAlign w:val="center"/>
          </w:tcPr>
          <w:p w14:paraId="7B9F56E4" w14:textId="1710F556" w:rsidR="00365218" w:rsidRPr="00AA1B53" w:rsidRDefault="001D3DFF" w:rsidP="00012118">
            <w:pPr>
              <w:jc w:val="center"/>
              <w:rPr>
                <w:rFonts w:ascii="Times New Roman" w:hAnsi="Times New Roman" w:cs="Times New Roman"/>
              </w:rPr>
            </w:pPr>
            <w:r w:rsidRPr="00AA1B53">
              <w:rPr>
                <w:rFonts w:ascii="Times New Roman" w:hAnsi="Times New Roman" w:cs="Times New Roman"/>
              </w:rPr>
              <w:t>2</w:t>
            </w:r>
            <w:r w:rsidR="00365218" w:rsidRPr="00AA1B53">
              <w:rPr>
                <w:rFonts w:ascii="Times New Roman" w:hAnsi="Times New Roman" w:cs="Times New Roman"/>
              </w:rPr>
              <w:t>.</w:t>
            </w:r>
          </w:p>
        </w:tc>
        <w:tc>
          <w:tcPr>
            <w:tcW w:w="3016" w:type="dxa"/>
            <w:shd w:val="clear" w:color="auto" w:fill="auto"/>
            <w:vAlign w:val="center"/>
          </w:tcPr>
          <w:p w14:paraId="2AD56164" w14:textId="77777777" w:rsidR="00365218" w:rsidRPr="00AA1B53" w:rsidRDefault="00365218" w:rsidP="00012118">
            <w:pPr>
              <w:jc w:val="center"/>
              <w:rPr>
                <w:rFonts w:ascii="Times New Roman" w:hAnsi="Times New Roman" w:cs="Times New Roman"/>
              </w:rPr>
            </w:pPr>
            <w:r w:rsidRPr="00AA1B53">
              <w:rPr>
                <w:rFonts w:ascii="Times New Roman" w:hAnsi="Times New Roman" w:cs="Times New Roman"/>
              </w:rPr>
              <w:t>BONINOVO d.o.o. za obavljanje pogrebnih usluga</w:t>
            </w:r>
          </w:p>
        </w:tc>
        <w:tc>
          <w:tcPr>
            <w:tcW w:w="2058" w:type="dxa"/>
            <w:shd w:val="clear" w:color="auto" w:fill="auto"/>
            <w:vAlign w:val="center"/>
          </w:tcPr>
          <w:p w14:paraId="5705F6D8" w14:textId="77777777" w:rsidR="00365218" w:rsidRPr="00AA1B53" w:rsidRDefault="00365218" w:rsidP="00012118">
            <w:pPr>
              <w:jc w:val="center"/>
              <w:rPr>
                <w:rFonts w:ascii="Times New Roman" w:hAnsi="Times New Roman" w:cs="Times New Roman"/>
              </w:rPr>
            </w:pPr>
            <w:r w:rsidRPr="00AA1B53">
              <w:rPr>
                <w:rFonts w:ascii="Times New Roman" w:hAnsi="Times New Roman" w:cs="Times New Roman"/>
              </w:rPr>
              <w:t>Između tri crkve 1, Dubrovnik</w:t>
            </w:r>
          </w:p>
        </w:tc>
        <w:tc>
          <w:tcPr>
            <w:tcW w:w="1479" w:type="dxa"/>
            <w:shd w:val="clear" w:color="auto" w:fill="auto"/>
            <w:vAlign w:val="center"/>
          </w:tcPr>
          <w:p w14:paraId="1ADB9B2E" w14:textId="77777777" w:rsidR="00365218" w:rsidRPr="00AA1B53" w:rsidRDefault="00365218" w:rsidP="00012118">
            <w:pPr>
              <w:jc w:val="center"/>
              <w:rPr>
                <w:rFonts w:ascii="Times New Roman" w:hAnsi="Times New Roman" w:cs="Times New Roman"/>
              </w:rPr>
            </w:pPr>
            <w:r w:rsidRPr="00AA1B53">
              <w:rPr>
                <w:rFonts w:ascii="Times New Roman" w:hAnsi="Times New Roman" w:cs="Times New Roman"/>
              </w:rPr>
              <w:t>74294668320</w:t>
            </w:r>
          </w:p>
        </w:tc>
        <w:tc>
          <w:tcPr>
            <w:tcW w:w="1260" w:type="dxa"/>
            <w:vAlign w:val="center"/>
          </w:tcPr>
          <w:p w14:paraId="75DCFDF6" w14:textId="78DE0A22" w:rsidR="00365218" w:rsidRPr="00AA1B53" w:rsidRDefault="00C831A7" w:rsidP="00012118">
            <w:pPr>
              <w:jc w:val="center"/>
              <w:rPr>
                <w:rFonts w:ascii="Times New Roman" w:hAnsi="Times New Roman" w:cs="Times New Roman"/>
                <w:color w:val="000000" w:themeColor="text1"/>
              </w:rPr>
            </w:pPr>
            <w:r>
              <w:rPr>
                <w:rFonts w:ascii="Times New Roman" w:hAnsi="Times New Roman" w:cs="Times New Roman"/>
                <w:color w:val="000000" w:themeColor="text1"/>
              </w:rPr>
              <w:t>0,80</w:t>
            </w:r>
          </w:p>
        </w:tc>
      </w:tr>
      <w:tr w:rsidR="00365218" w:rsidRPr="00AA1B53" w14:paraId="1A1A1C8B" w14:textId="77777777" w:rsidTr="001D3DFF">
        <w:trPr>
          <w:trHeight w:val="737"/>
          <w:jc w:val="center"/>
        </w:trPr>
        <w:tc>
          <w:tcPr>
            <w:tcW w:w="688" w:type="dxa"/>
            <w:vAlign w:val="center"/>
          </w:tcPr>
          <w:p w14:paraId="57624079" w14:textId="2BD5206C" w:rsidR="00365218" w:rsidRPr="00AA1B53" w:rsidRDefault="001D3DFF" w:rsidP="00012118">
            <w:pPr>
              <w:jc w:val="center"/>
              <w:rPr>
                <w:rFonts w:ascii="Times New Roman" w:hAnsi="Times New Roman" w:cs="Times New Roman"/>
              </w:rPr>
            </w:pPr>
            <w:r w:rsidRPr="00AA1B53">
              <w:rPr>
                <w:rFonts w:ascii="Times New Roman" w:hAnsi="Times New Roman" w:cs="Times New Roman"/>
              </w:rPr>
              <w:t>3</w:t>
            </w:r>
            <w:r w:rsidR="00365218" w:rsidRPr="00AA1B53">
              <w:rPr>
                <w:rFonts w:ascii="Times New Roman" w:hAnsi="Times New Roman" w:cs="Times New Roman"/>
              </w:rPr>
              <w:t>.</w:t>
            </w:r>
          </w:p>
        </w:tc>
        <w:tc>
          <w:tcPr>
            <w:tcW w:w="3016" w:type="dxa"/>
            <w:shd w:val="clear" w:color="auto" w:fill="auto"/>
            <w:vAlign w:val="center"/>
          </w:tcPr>
          <w:p w14:paraId="6F503CEB" w14:textId="77777777" w:rsidR="00365218" w:rsidRPr="00AA1B53" w:rsidRDefault="00365218" w:rsidP="00012118">
            <w:pPr>
              <w:jc w:val="center"/>
              <w:rPr>
                <w:rFonts w:ascii="Times New Roman" w:hAnsi="Times New Roman" w:cs="Times New Roman"/>
              </w:rPr>
            </w:pPr>
            <w:r w:rsidRPr="00AA1B53">
              <w:rPr>
                <w:rFonts w:ascii="Times New Roman" w:hAnsi="Times New Roman" w:cs="Times New Roman"/>
              </w:rPr>
              <w:t>VODOVOD DUBROVNIK d.o.o. za vodoopskrbu i komunalnu hidrotehniku</w:t>
            </w:r>
          </w:p>
        </w:tc>
        <w:tc>
          <w:tcPr>
            <w:tcW w:w="2058" w:type="dxa"/>
            <w:shd w:val="clear" w:color="auto" w:fill="auto"/>
            <w:vAlign w:val="center"/>
          </w:tcPr>
          <w:p w14:paraId="743DF0D7" w14:textId="77777777" w:rsidR="00365218" w:rsidRPr="00AA1B53" w:rsidRDefault="00365218" w:rsidP="00012118">
            <w:pPr>
              <w:jc w:val="center"/>
              <w:rPr>
                <w:rFonts w:ascii="Times New Roman" w:hAnsi="Times New Roman" w:cs="Times New Roman"/>
              </w:rPr>
            </w:pPr>
            <w:r w:rsidRPr="00AA1B53">
              <w:rPr>
                <w:rFonts w:ascii="Times New Roman" w:hAnsi="Times New Roman" w:cs="Times New Roman"/>
              </w:rPr>
              <w:t xml:space="preserve">Vladimira Nazora 19, Dubrovnik </w:t>
            </w:r>
          </w:p>
        </w:tc>
        <w:tc>
          <w:tcPr>
            <w:tcW w:w="1479" w:type="dxa"/>
            <w:shd w:val="clear" w:color="auto" w:fill="auto"/>
            <w:vAlign w:val="center"/>
          </w:tcPr>
          <w:p w14:paraId="074D507C" w14:textId="77777777" w:rsidR="00365218" w:rsidRPr="00AA1B53" w:rsidRDefault="00365218" w:rsidP="00012118">
            <w:pPr>
              <w:jc w:val="center"/>
              <w:rPr>
                <w:rFonts w:ascii="Times New Roman" w:hAnsi="Times New Roman" w:cs="Times New Roman"/>
              </w:rPr>
            </w:pPr>
            <w:r w:rsidRPr="00AA1B53">
              <w:rPr>
                <w:rFonts w:ascii="Times New Roman" w:hAnsi="Times New Roman" w:cs="Times New Roman"/>
              </w:rPr>
              <w:t>00862047577</w:t>
            </w:r>
          </w:p>
        </w:tc>
        <w:tc>
          <w:tcPr>
            <w:tcW w:w="1260" w:type="dxa"/>
            <w:vAlign w:val="center"/>
          </w:tcPr>
          <w:p w14:paraId="3C155992" w14:textId="64BA5132" w:rsidR="00365218" w:rsidRPr="00AA1B53" w:rsidRDefault="00C831A7" w:rsidP="00012118">
            <w:pPr>
              <w:jc w:val="center"/>
              <w:rPr>
                <w:rFonts w:ascii="Times New Roman" w:hAnsi="Times New Roman" w:cs="Times New Roman"/>
                <w:color w:val="000000" w:themeColor="text1"/>
              </w:rPr>
            </w:pPr>
            <w:r>
              <w:rPr>
                <w:rFonts w:ascii="Times New Roman" w:hAnsi="Times New Roman" w:cs="Times New Roman"/>
                <w:color w:val="000000" w:themeColor="text1"/>
              </w:rPr>
              <w:t>0,58</w:t>
            </w:r>
          </w:p>
        </w:tc>
      </w:tr>
      <w:tr w:rsidR="00365218" w:rsidRPr="00AA1B53" w14:paraId="3875DFBA" w14:textId="77777777" w:rsidTr="001D3DFF">
        <w:trPr>
          <w:trHeight w:val="737"/>
          <w:jc w:val="center"/>
        </w:trPr>
        <w:tc>
          <w:tcPr>
            <w:tcW w:w="688" w:type="dxa"/>
            <w:vAlign w:val="center"/>
          </w:tcPr>
          <w:p w14:paraId="76C5C68D" w14:textId="6569CC46" w:rsidR="00365218" w:rsidRPr="00AA1B53" w:rsidRDefault="00365218" w:rsidP="00012118">
            <w:pPr>
              <w:rPr>
                <w:rFonts w:ascii="Times New Roman" w:hAnsi="Times New Roman" w:cs="Times New Roman"/>
              </w:rPr>
            </w:pPr>
            <w:r w:rsidRPr="00AA1B53">
              <w:rPr>
                <w:rFonts w:ascii="Times New Roman" w:hAnsi="Times New Roman" w:cs="Times New Roman"/>
              </w:rPr>
              <w:t xml:space="preserve">   </w:t>
            </w:r>
            <w:r w:rsidR="001D3DFF" w:rsidRPr="00AA1B53">
              <w:rPr>
                <w:rFonts w:ascii="Times New Roman" w:hAnsi="Times New Roman" w:cs="Times New Roman"/>
              </w:rPr>
              <w:t>4</w:t>
            </w:r>
            <w:r w:rsidRPr="00AA1B53">
              <w:rPr>
                <w:rFonts w:ascii="Times New Roman" w:hAnsi="Times New Roman" w:cs="Times New Roman"/>
              </w:rPr>
              <w:t xml:space="preserve">. </w:t>
            </w:r>
          </w:p>
        </w:tc>
        <w:tc>
          <w:tcPr>
            <w:tcW w:w="3016" w:type="dxa"/>
            <w:shd w:val="clear" w:color="auto" w:fill="auto"/>
            <w:vAlign w:val="center"/>
          </w:tcPr>
          <w:p w14:paraId="1C5F090F" w14:textId="77777777" w:rsidR="00365218" w:rsidRPr="00AA1B53" w:rsidRDefault="00365218" w:rsidP="00012118">
            <w:pPr>
              <w:jc w:val="center"/>
              <w:rPr>
                <w:rFonts w:ascii="Times New Roman" w:hAnsi="Times New Roman" w:cs="Times New Roman"/>
              </w:rPr>
            </w:pPr>
            <w:r w:rsidRPr="00AA1B53">
              <w:rPr>
                <w:rFonts w:ascii="Times New Roman" w:hAnsi="Times New Roman" w:cs="Times New Roman"/>
              </w:rPr>
              <w:t>NPKLM d.o.o. Korčula</w:t>
            </w:r>
          </w:p>
        </w:tc>
        <w:tc>
          <w:tcPr>
            <w:tcW w:w="2058" w:type="dxa"/>
            <w:shd w:val="clear" w:color="auto" w:fill="auto"/>
            <w:vAlign w:val="center"/>
          </w:tcPr>
          <w:p w14:paraId="04EB456A" w14:textId="77777777" w:rsidR="00365218" w:rsidRPr="00AA1B53" w:rsidRDefault="00365218" w:rsidP="00012118">
            <w:pPr>
              <w:jc w:val="center"/>
              <w:rPr>
                <w:rFonts w:ascii="Times New Roman" w:hAnsi="Times New Roman" w:cs="Times New Roman"/>
              </w:rPr>
            </w:pPr>
            <w:r w:rsidRPr="00AA1B53">
              <w:rPr>
                <w:rFonts w:ascii="Times New Roman" w:hAnsi="Times New Roman" w:cs="Times New Roman"/>
                <w:bCs/>
                <w:shd w:val="clear" w:color="auto" w:fill="FFFFFF"/>
              </w:rPr>
              <w:t>Put Sv. Luke 1, 20260 Korčula</w:t>
            </w:r>
          </w:p>
        </w:tc>
        <w:tc>
          <w:tcPr>
            <w:tcW w:w="1479" w:type="dxa"/>
            <w:shd w:val="clear" w:color="auto" w:fill="auto"/>
            <w:vAlign w:val="center"/>
          </w:tcPr>
          <w:p w14:paraId="50D2B97D" w14:textId="77777777" w:rsidR="00365218" w:rsidRPr="00AA1B53" w:rsidRDefault="00365218" w:rsidP="00012118">
            <w:pPr>
              <w:jc w:val="center"/>
              <w:rPr>
                <w:rFonts w:ascii="Times New Roman" w:hAnsi="Times New Roman" w:cs="Times New Roman"/>
              </w:rPr>
            </w:pPr>
            <w:r w:rsidRPr="00AA1B53">
              <w:rPr>
                <w:rFonts w:ascii="Times New Roman" w:hAnsi="Times New Roman" w:cs="Times New Roman"/>
                <w:bCs/>
                <w:shd w:val="clear" w:color="auto" w:fill="FFFFFF"/>
              </w:rPr>
              <w:t>29816848178</w:t>
            </w:r>
          </w:p>
        </w:tc>
        <w:tc>
          <w:tcPr>
            <w:tcW w:w="1260" w:type="dxa"/>
            <w:vAlign w:val="center"/>
          </w:tcPr>
          <w:p w14:paraId="3F22E347" w14:textId="3464B40E" w:rsidR="00365218" w:rsidRPr="00AA1B53" w:rsidRDefault="001D3DFF" w:rsidP="00012118">
            <w:pPr>
              <w:jc w:val="center"/>
              <w:rPr>
                <w:rFonts w:ascii="Times New Roman" w:hAnsi="Times New Roman" w:cs="Times New Roman"/>
              </w:rPr>
            </w:pPr>
            <w:r w:rsidRPr="00AA1B53">
              <w:rPr>
                <w:rFonts w:ascii="Times New Roman" w:hAnsi="Times New Roman" w:cs="Times New Roman"/>
              </w:rPr>
              <w:t>2</w:t>
            </w:r>
            <w:r w:rsidR="00C831A7">
              <w:rPr>
                <w:rFonts w:ascii="Times New Roman" w:hAnsi="Times New Roman" w:cs="Times New Roman"/>
              </w:rPr>
              <w:t>,00</w:t>
            </w:r>
          </w:p>
        </w:tc>
      </w:tr>
      <w:tr w:rsidR="00365218" w:rsidRPr="00AA1B53" w14:paraId="5705C726" w14:textId="77777777" w:rsidTr="001D3DFF">
        <w:trPr>
          <w:trHeight w:val="737"/>
          <w:jc w:val="center"/>
        </w:trPr>
        <w:tc>
          <w:tcPr>
            <w:tcW w:w="688" w:type="dxa"/>
            <w:vAlign w:val="center"/>
          </w:tcPr>
          <w:p w14:paraId="402DD293" w14:textId="060EBF54" w:rsidR="00365218" w:rsidRPr="00AA1B53" w:rsidRDefault="00365218" w:rsidP="001D3DFF">
            <w:pPr>
              <w:rPr>
                <w:rFonts w:ascii="Times New Roman" w:hAnsi="Times New Roman" w:cs="Times New Roman"/>
              </w:rPr>
            </w:pPr>
            <w:r w:rsidRPr="00AA1B53">
              <w:rPr>
                <w:rFonts w:ascii="Times New Roman" w:hAnsi="Times New Roman" w:cs="Times New Roman"/>
              </w:rPr>
              <w:t xml:space="preserve">  </w:t>
            </w:r>
            <w:r w:rsidR="001D3DFF" w:rsidRPr="00AA1B53">
              <w:rPr>
                <w:rFonts w:ascii="Times New Roman" w:hAnsi="Times New Roman" w:cs="Times New Roman"/>
              </w:rPr>
              <w:t>5</w:t>
            </w:r>
            <w:r w:rsidRPr="00AA1B53">
              <w:rPr>
                <w:rFonts w:ascii="Times New Roman" w:hAnsi="Times New Roman" w:cs="Times New Roman"/>
              </w:rPr>
              <w:t>.</w:t>
            </w:r>
          </w:p>
        </w:tc>
        <w:tc>
          <w:tcPr>
            <w:tcW w:w="3016" w:type="dxa"/>
            <w:shd w:val="clear" w:color="auto" w:fill="auto"/>
            <w:vAlign w:val="center"/>
          </w:tcPr>
          <w:p w14:paraId="38F42A31" w14:textId="77777777" w:rsidR="00365218" w:rsidRPr="00AA1B53" w:rsidRDefault="00365218" w:rsidP="00012118">
            <w:pPr>
              <w:jc w:val="center"/>
              <w:rPr>
                <w:rFonts w:ascii="Times New Roman" w:hAnsi="Times New Roman" w:cs="Times New Roman"/>
              </w:rPr>
            </w:pPr>
            <w:r w:rsidRPr="00AA1B53">
              <w:rPr>
                <w:rFonts w:ascii="Times New Roman" w:hAnsi="Times New Roman" w:cs="Times New Roman"/>
              </w:rPr>
              <w:t>VRTLAR d.o.o.</w:t>
            </w:r>
          </w:p>
        </w:tc>
        <w:tc>
          <w:tcPr>
            <w:tcW w:w="2058" w:type="dxa"/>
            <w:shd w:val="clear" w:color="auto" w:fill="auto"/>
            <w:vAlign w:val="center"/>
          </w:tcPr>
          <w:p w14:paraId="0A037D02" w14:textId="77777777" w:rsidR="00365218" w:rsidRPr="00AA1B53" w:rsidRDefault="00365218" w:rsidP="00012118">
            <w:pPr>
              <w:jc w:val="center"/>
              <w:rPr>
                <w:rFonts w:ascii="Times New Roman" w:hAnsi="Times New Roman" w:cs="Times New Roman"/>
              </w:rPr>
            </w:pPr>
            <w:r w:rsidRPr="00AA1B53">
              <w:rPr>
                <w:rFonts w:ascii="Times New Roman" w:hAnsi="Times New Roman" w:cs="Times New Roman"/>
                <w:shd w:val="clear" w:color="auto" w:fill="FFFFFF"/>
              </w:rPr>
              <w:t xml:space="preserve">Ul. </w:t>
            </w:r>
            <w:proofErr w:type="spellStart"/>
            <w:r w:rsidRPr="00AA1B53">
              <w:rPr>
                <w:rFonts w:ascii="Times New Roman" w:hAnsi="Times New Roman" w:cs="Times New Roman"/>
                <w:shd w:val="clear" w:color="auto" w:fill="FFFFFF"/>
              </w:rPr>
              <w:t>Điva</w:t>
            </w:r>
            <w:proofErr w:type="spellEnd"/>
            <w:r w:rsidRPr="00AA1B53">
              <w:rPr>
                <w:rFonts w:ascii="Times New Roman" w:hAnsi="Times New Roman" w:cs="Times New Roman"/>
                <w:shd w:val="clear" w:color="auto" w:fill="FFFFFF"/>
              </w:rPr>
              <w:t xml:space="preserve"> Natali 7, 20000, Dubrovnik</w:t>
            </w:r>
          </w:p>
        </w:tc>
        <w:tc>
          <w:tcPr>
            <w:tcW w:w="1479" w:type="dxa"/>
            <w:shd w:val="clear" w:color="auto" w:fill="auto"/>
            <w:vAlign w:val="center"/>
          </w:tcPr>
          <w:p w14:paraId="42DF7C16" w14:textId="77777777" w:rsidR="00365218" w:rsidRPr="00AA1B53" w:rsidRDefault="00365218" w:rsidP="00012118">
            <w:pPr>
              <w:jc w:val="center"/>
              <w:rPr>
                <w:rFonts w:ascii="Times New Roman" w:hAnsi="Times New Roman" w:cs="Times New Roman"/>
              </w:rPr>
            </w:pPr>
            <w:r w:rsidRPr="00AA1B53">
              <w:rPr>
                <w:rFonts w:ascii="Times New Roman" w:hAnsi="Times New Roman" w:cs="Times New Roman"/>
                <w:shd w:val="clear" w:color="auto" w:fill="FFFFFF"/>
              </w:rPr>
              <w:t>54876179705</w:t>
            </w:r>
          </w:p>
        </w:tc>
        <w:tc>
          <w:tcPr>
            <w:tcW w:w="1260" w:type="dxa"/>
            <w:vAlign w:val="center"/>
          </w:tcPr>
          <w:p w14:paraId="12A820FA" w14:textId="50A22E7B" w:rsidR="00365218" w:rsidRPr="00AA1B53" w:rsidRDefault="00C831A7" w:rsidP="001D3DFF">
            <w:pPr>
              <w:jc w:val="center"/>
              <w:rPr>
                <w:rFonts w:ascii="Times New Roman" w:hAnsi="Times New Roman" w:cs="Times New Roman"/>
              </w:rPr>
            </w:pPr>
            <w:r>
              <w:rPr>
                <w:rFonts w:ascii="Times New Roman" w:hAnsi="Times New Roman" w:cs="Times New Roman"/>
              </w:rPr>
              <w:t>0,80</w:t>
            </w:r>
          </w:p>
        </w:tc>
      </w:tr>
      <w:tr w:rsidR="00365218" w:rsidRPr="00AA1B53" w14:paraId="57D6032E" w14:textId="77777777" w:rsidTr="001D3DFF">
        <w:trPr>
          <w:trHeight w:val="737"/>
          <w:jc w:val="center"/>
        </w:trPr>
        <w:tc>
          <w:tcPr>
            <w:tcW w:w="688" w:type="dxa"/>
            <w:vAlign w:val="center"/>
          </w:tcPr>
          <w:p w14:paraId="13B5DCB7" w14:textId="57261C98" w:rsidR="00365218" w:rsidRPr="00AA1B53" w:rsidRDefault="00365218" w:rsidP="00012118">
            <w:pPr>
              <w:rPr>
                <w:rFonts w:ascii="Times New Roman" w:hAnsi="Times New Roman" w:cs="Times New Roman"/>
              </w:rPr>
            </w:pPr>
            <w:r w:rsidRPr="00AA1B53">
              <w:rPr>
                <w:rFonts w:ascii="Times New Roman" w:hAnsi="Times New Roman" w:cs="Times New Roman"/>
              </w:rPr>
              <w:t xml:space="preserve">  </w:t>
            </w:r>
            <w:r w:rsidR="001D3DFF" w:rsidRPr="00AA1B53">
              <w:rPr>
                <w:rFonts w:ascii="Times New Roman" w:hAnsi="Times New Roman" w:cs="Times New Roman"/>
              </w:rPr>
              <w:t>6</w:t>
            </w:r>
            <w:r w:rsidRPr="00AA1B53">
              <w:rPr>
                <w:rFonts w:ascii="Times New Roman" w:hAnsi="Times New Roman" w:cs="Times New Roman"/>
              </w:rPr>
              <w:t>.</w:t>
            </w:r>
          </w:p>
        </w:tc>
        <w:tc>
          <w:tcPr>
            <w:tcW w:w="3016" w:type="dxa"/>
            <w:shd w:val="clear" w:color="auto" w:fill="auto"/>
            <w:vAlign w:val="center"/>
          </w:tcPr>
          <w:p w14:paraId="42E11F23" w14:textId="77777777" w:rsidR="00365218" w:rsidRPr="00AA1B53" w:rsidRDefault="00365218" w:rsidP="00012118">
            <w:pPr>
              <w:jc w:val="center"/>
              <w:rPr>
                <w:rFonts w:ascii="Times New Roman" w:hAnsi="Times New Roman" w:cs="Times New Roman"/>
              </w:rPr>
            </w:pPr>
            <w:r w:rsidRPr="00AA1B53">
              <w:rPr>
                <w:rFonts w:ascii="Times New Roman" w:hAnsi="Times New Roman" w:cs="Times New Roman"/>
              </w:rPr>
              <w:t xml:space="preserve">ČISTOĆA d.o.o. </w:t>
            </w:r>
          </w:p>
        </w:tc>
        <w:tc>
          <w:tcPr>
            <w:tcW w:w="2058" w:type="dxa"/>
            <w:shd w:val="clear" w:color="auto" w:fill="auto"/>
            <w:vAlign w:val="center"/>
          </w:tcPr>
          <w:p w14:paraId="51746691" w14:textId="77777777" w:rsidR="00365218" w:rsidRPr="00AA1B53" w:rsidRDefault="00365218" w:rsidP="00012118">
            <w:pPr>
              <w:jc w:val="center"/>
              <w:rPr>
                <w:rFonts w:ascii="Times New Roman" w:hAnsi="Times New Roman" w:cs="Times New Roman"/>
              </w:rPr>
            </w:pPr>
            <w:r w:rsidRPr="00AA1B53">
              <w:rPr>
                <w:rFonts w:ascii="Times New Roman" w:hAnsi="Times New Roman" w:cs="Times New Roman"/>
                <w:shd w:val="clear" w:color="auto" w:fill="F2F2F2"/>
              </w:rPr>
              <w:t>Put od Republike 14</w:t>
            </w:r>
          </w:p>
        </w:tc>
        <w:tc>
          <w:tcPr>
            <w:tcW w:w="1479" w:type="dxa"/>
            <w:shd w:val="clear" w:color="auto" w:fill="auto"/>
            <w:vAlign w:val="center"/>
          </w:tcPr>
          <w:p w14:paraId="798FB53E" w14:textId="77777777" w:rsidR="00365218" w:rsidRPr="00AA1B53" w:rsidRDefault="00365218" w:rsidP="00012118">
            <w:pPr>
              <w:jc w:val="center"/>
              <w:rPr>
                <w:rFonts w:ascii="Times New Roman" w:hAnsi="Times New Roman" w:cs="Times New Roman"/>
              </w:rPr>
            </w:pPr>
            <w:r w:rsidRPr="00AA1B53">
              <w:rPr>
                <w:rFonts w:ascii="Times New Roman" w:hAnsi="Times New Roman" w:cs="Times New Roman"/>
                <w:shd w:val="clear" w:color="auto" w:fill="EEEEEE"/>
              </w:rPr>
              <w:t>16912997621</w:t>
            </w:r>
          </w:p>
        </w:tc>
        <w:tc>
          <w:tcPr>
            <w:tcW w:w="1260" w:type="dxa"/>
            <w:vAlign w:val="center"/>
          </w:tcPr>
          <w:p w14:paraId="1929134C" w14:textId="7AB90C7E" w:rsidR="00365218" w:rsidRPr="00AA1B53" w:rsidRDefault="00C831A7" w:rsidP="001D3DFF">
            <w:pPr>
              <w:jc w:val="center"/>
              <w:rPr>
                <w:rFonts w:ascii="Times New Roman" w:hAnsi="Times New Roman" w:cs="Times New Roman"/>
              </w:rPr>
            </w:pPr>
            <w:r>
              <w:rPr>
                <w:rFonts w:ascii="Times New Roman" w:hAnsi="Times New Roman" w:cs="Times New Roman"/>
              </w:rPr>
              <w:t>0,28</w:t>
            </w:r>
          </w:p>
        </w:tc>
      </w:tr>
      <w:tr w:rsidR="00365218" w:rsidRPr="00AA1B53" w14:paraId="591BC2E5" w14:textId="77777777" w:rsidTr="001D3DFF">
        <w:trPr>
          <w:trHeight w:val="737"/>
          <w:jc w:val="center"/>
        </w:trPr>
        <w:tc>
          <w:tcPr>
            <w:tcW w:w="688" w:type="dxa"/>
            <w:vAlign w:val="center"/>
          </w:tcPr>
          <w:p w14:paraId="4844DADF" w14:textId="3713AC61" w:rsidR="00365218" w:rsidRPr="00AA1B53" w:rsidRDefault="00365218" w:rsidP="00012118">
            <w:pPr>
              <w:rPr>
                <w:rFonts w:ascii="Times New Roman" w:hAnsi="Times New Roman" w:cs="Times New Roman"/>
              </w:rPr>
            </w:pPr>
            <w:r w:rsidRPr="00AA1B53">
              <w:rPr>
                <w:rFonts w:ascii="Times New Roman" w:hAnsi="Times New Roman" w:cs="Times New Roman"/>
              </w:rPr>
              <w:t xml:space="preserve">   </w:t>
            </w:r>
            <w:r w:rsidR="001D3DFF" w:rsidRPr="00AA1B53">
              <w:rPr>
                <w:rFonts w:ascii="Times New Roman" w:hAnsi="Times New Roman" w:cs="Times New Roman"/>
              </w:rPr>
              <w:t>7</w:t>
            </w:r>
            <w:r w:rsidRPr="00AA1B53">
              <w:rPr>
                <w:rFonts w:ascii="Times New Roman" w:hAnsi="Times New Roman" w:cs="Times New Roman"/>
              </w:rPr>
              <w:t>.</w:t>
            </w:r>
          </w:p>
        </w:tc>
        <w:tc>
          <w:tcPr>
            <w:tcW w:w="3016" w:type="dxa"/>
            <w:shd w:val="clear" w:color="auto" w:fill="auto"/>
            <w:vAlign w:val="center"/>
          </w:tcPr>
          <w:p w14:paraId="148D6AB7" w14:textId="77777777" w:rsidR="00365218" w:rsidRPr="00AA1B53" w:rsidRDefault="00365218" w:rsidP="00012118">
            <w:pPr>
              <w:jc w:val="center"/>
              <w:rPr>
                <w:rFonts w:ascii="Times New Roman" w:hAnsi="Times New Roman" w:cs="Times New Roman"/>
              </w:rPr>
            </w:pPr>
            <w:r w:rsidRPr="00AA1B53">
              <w:rPr>
                <w:rFonts w:ascii="Times New Roman" w:hAnsi="Times New Roman" w:cs="Times New Roman"/>
              </w:rPr>
              <w:t>LIBERTAS d.o.o.</w:t>
            </w:r>
          </w:p>
        </w:tc>
        <w:tc>
          <w:tcPr>
            <w:tcW w:w="2058" w:type="dxa"/>
            <w:shd w:val="clear" w:color="auto" w:fill="auto"/>
            <w:vAlign w:val="center"/>
          </w:tcPr>
          <w:p w14:paraId="1043AFD2" w14:textId="4AD48CE4" w:rsidR="00365218" w:rsidRPr="00AA1B53" w:rsidRDefault="00365218" w:rsidP="00012118">
            <w:pPr>
              <w:jc w:val="center"/>
              <w:rPr>
                <w:rFonts w:ascii="Times New Roman" w:hAnsi="Times New Roman" w:cs="Times New Roman"/>
              </w:rPr>
            </w:pPr>
            <w:proofErr w:type="spellStart"/>
            <w:r w:rsidRPr="00AA1B53">
              <w:rPr>
                <w:rFonts w:ascii="Times New Roman" w:hAnsi="Times New Roman" w:cs="Times New Roman"/>
                <w:shd w:val="clear" w:color="auto" w:fill="F2F2F2"/>
              </w:rPr>
              <w:t>Ogarići</w:t>
            </w:r>
            <w:proofErr w:type="spellEnd"/>
            <w:r w:rsidRPr="00AA1B53">
              <w:rPr>
                <w:rFonts w:ascii="Times New Roman" w:hAnsi="Times New Roman" w:cs="Times New Roman"/>
                <w:shd w:val="clear" w:color="auto" w:fill="F2F2F2"/>
              </w:rPr>
              <w:t xml:space="preserve"> 12, </w:t>
            </w:r>
            <w:proofErr w:type="spellStart"/>
            <w:r w:rsidRPr="00AA1B53">
              <w:rPr>
                <w:rFonts w:ascii="Times New Roman" w:hAnsi="Times New Roman" w:cs="Times New Roman"/>
                <w:shd w:val="clear" w:color="auto" w:fill="F2F2F2"/>
              </w:rPr>
              <w:t>omolac</w:t>
            </w:r>
            <w:proofErr w:type="spellEnd"/>
          </w:p>
        </w:tc>
        <w:tc>
          <w:tcPr>
            <w:tcW w:w="1479" w:type="dxa"/>
            <w:shd w:val="clear" w:color="auto" w:fill="auto"/>
            <w:vAlign w:val="center"/>
          </w:tcPr>
          <w:p w14:paraId="0FBCCDC1" w14:textId="77777777" w:rsidR="00365218" w:rsidRPr="00AA1B53" w:rsidRDefault="00365218" w:rsidP="00012118">
            <w:pPr>
              <w:jc w:val="center"/>
              <w:rPr>
                <w:rFonts w:ascii="Times New Roman" w:hAnsi="Times New Roman" w:cs="Times New Roman"/>
              </w:rPr>
            </w:pPr>
            <w:r w:rsidRPr="00AA1B53">
              <w:rPr>
                <w:rFonts w:ascii="Times New Roman" w:hAnsi="Times New Roman" w:cs="Times New Roman"/>
                <w:shd w:val="clear" w:color="auto" w:fill="FAF9F7"/>
              </w:rPr>
              <w:t>36411681446</w:t>
            </w:r>
          </w:p>
        </w:tc>
        <w:tc>
          <w:tcPr>
            <w:tcW w:w="1260" w:type="dxa"/>
            <w:vAlign w:val="center"/>
          </w:tcPr>
          <w:p w14:paraId="592E1D02" w14:textId="662D6934" w:rsidR="00365218" w:rsidRPr="00AA1B53" w:rsidRDefault="00C831A7" w:rsidP="001D3DFF">
            <w:pPr>
              <w:jc w:val="center"/>
              <w:rPr>
                <w:rFonts w:ascii="Times New Roman" w:hAnsi="Times New Roman" w:cs="Times New Roman"/>
              </w:rPr>
            </w:pPr>
            <w:r>
              <w:rPr>
                <w:rFonts w:ascii="Times New Roman" w:hAnsi="Times New Roman" w:cs="Times New Roman"/>
              </w:rPr>
              <w:t>0,37</w:t>
            </w:r>
          </w:p>
        </w:tc>
      </w:tr>
    </w:tbl>
    <w:p w14:paraId="2B6BA542" w14:textId="3604D6A8" w:rsidR="00365218" w:rsidRPr="00AA1B53" w:rsidRDefault="00365218" w:rsidP="00365218">
      <w:pPr>
        <w:spacing w:line="276" w:lineRule="auto"/>
        <w:rPr>
          <w:rFonts w:ascii="Times New Roman" w:hAnsi="Times New Roman" w:cs="Times New Roman"/>
          <w:i/>
          <w:color w:val="000000" w:themeColor="text1"/>
        </w:rPr>
      </w:pPr>
      <w:r w:rsidRPr="00AA1B53">
        <w:rPr>
          <w:rFonts w:ascii="Times New Roman" w:hAnsi="Times New Roman" w:cs="Times New Roman"/>
          <w:i/>
          <w:color w:val="000000" w:themeColor="text1"/>
        </w:rPr>
        <w:t xml:space="preserve">Izvor: Općina </w:t>
      </w:r>
      <w:r w:rsidR="00381C31" w:rsidRPr="00AA1B53">
        <w:rPr>
          <w:rFonts w:ascii="Times New Roman" w:hAnsi="Times New Roman" w:cs="Times New Roman"/>
          <w:i/>
          <w:color w:val="000000" w:themeColor="text1"/>
        </w:rPr>
        <w:t>JANJINA</w:t>
      </w:r>
      <w:r w:rsidRPr="00AA1B53">
        <w:rPr>
          <w:rFonts w:ascii="Times New Roman" w:hAnsi="Times New Roman" w:cs="Times New Roman"/>
          <w:i/>
          <w:color w:val="000000" w:themeColor="text1"/>
        </w:rPr>
        <w:t>; Sudski registar; Službene web stranice trgovačkih društava</w:t>
      </w:r>
    </w:p>
    <w:p w14:paraId="5BAF9976" w14:textId="77777777" w:rsidR="00365218" w:rsidRPr="00AA1B53" w:rsidRDefault="00365218" w:rsidP="00365218">
      <w:pPr>
        <w:rPr>
          <w:rFonts w:ascii="Times New Roman" w:hAnsi="Times New Roman" w:cs="Times New Roman"/>
        </w:rPr>
      </w:pPr>
    </w:p>
    <w:p w14:paraId="7A9F1E74" w14:textId="77777777" w:rsidR="00365218" w:rsidRPr="00AA1B53" w:rsidRDefault="00365218" w:rsidP="00365218">
      <w:pPr>
        <w:pStyle w:val="Naslov2"/>
        <w:numPr>
          <w:ilvl w:val="0"/>
          <w:numId w:val="0"/>
        </w:numPr>
        <w:spacing w:before="0" w:line="240" w:lineRule="auto"/>
        <w:rPr>
          <w:rFonts w:ascii="Times New Roman" w:hAnsi="Times New Roman" w:cs="Times New Roman"/>
          <w:sz w:val="22"/>
          <w:szCs w:val="22"/>
        </w:rPr>
      </w:pPr>
      <w:bookmarkStart w:id="43" w:name="_Toc86749427"/>
      <w:r w:rsidRPr="00AA1B53">
        <w:rPr>
          <w:rFonts w:ascii="Times New Roman" w:hAnsi="Times New Roman" w:cs="Times New Roman"/>
          <w:sz w:val="22"/>
          <w:szCs w:val="22"/>
        </w:rPr>
        <w:t>4.3. Analiza upravljanja nekretninama</w:t>
      </w:r>
      <w:bookmarkEnd w:id="43"/>
      <w:r w:rsidRPr="00AA1B53">
        <w:rPr>
          <w:rFonts w:ascii="Times New Roman" w:hAnsi="Times New Roman" w:cs="Times New Roman"/>
          <w:sz w:val="22"/>
          <w:szCs w:val="22"/>
        </w:rPr>
        <w:t xml:space="preserve"> </w:t>
      </w:r>
    </w:p>
    <w:p w14:paraId="45603922" w14:textId="77777777" w:rsidR="00365218" w:rsidRPr="00AA1B53" w:rsidRDefault="00365218" w:rsidP="00365218">
      <w:pPr>
        <w:rPr>
          <w:rFonts w:ascii="Times New Roman" w:hAnsi="Times New Roman" w:cs="Times New Roman"/>
        </w:rPr>
      </w:pPr>
    </w:p>
    <w:p w14:paraId="177CA3E6" w14:textId="68E0F983" w:rsidR="00365218" w:rsidRPr="00AA1B53" w:rsidRDefault="00365218" w:rsidP="00365218">
      <w:pPr>
        <w:spacing w:line="276" w:lineRule="auto"/>
        <w:jc w:val="both"/>
        <w:rPr>
          <w:rFonts w:ascii="Times New Roman" w:eastAsia="Times New Roman" w:hAnsi="Times New Roman" w:cs="Times New Roman"/>
          <w:lang w:eastAsia="hr-HR"/>
        </w:rPr>
      </w:pPr>
      <w:r w:rsidRPr="00AA1B53">
        <w:rPr>
          <w:rFonts w:ascii="Times New Roman" w:eastAsia="Times New Roman" w:hAnsi="Times New Roman" w:cs="Times New Roman"/>
          <w:lang w:eastAsia="hr-HR"/>
        </w:rPr>
        <w:t xml:space="preserve">Člankom 48. Zakona o lokalnoj i područnoj (regionalnoj) samoupravi propisano je da vrijednostima nekretnina iznad 0,5% prihoda bez primitaka iz prethodne godine raspolaže Općinsko vijeće, a ispod iznosa 0,5% Općinski načelnik Općine. </w:t>
      </w:r>
    </w:p>
    <w:p w14:paraId="23A85A2A" w14:textId="77777777" w:rsidR="00365218" w:rsidRPr="00AA1B53" w:rsidRDefault="00365218" w:rsidP="00365218">
      <w:pPr>
        <w:spacing w:line="276" w:lineRule="auto"/>
        <w:jc w:val="both"/>
        <w:rPr>
          <w:rFonts w:ascii="Times New Roman" w:eastAsia="Times New Roman" w:hAnsi="Times New Roman" w:cs="Times New Roman"/>
          <w:lang w:eastAsia="hr-HR"/>
        </w:rPr>
      </w:pPr>
    </w:p>
    <w:p w14:paraId="0C97CC29" w14:textId="77777777" w:rsidR="00365218" w:rsidRPr="00AA1B53" w:rsidRDefault="00365218" w:rsidP="00365218">
      <w:pPr>
        <w:spacing w:line="276" w:lineRule="auto"/>
        <w:jc w:val="both"/>
        <w:rPr>
          <w:rFonts w:ascii="Times New Roman" w:eastAsia="Times New Roman" w:hAnsi="Times New Roman" w:cs="Times New Roman"/>
          <w:lang w:eastAsia="hr-HR"/>
        </w:rPr>
      </w:pPr>
      <w:r w:rsidRPr="00AA1B53">
        <w:rPr>
          <w:rFonts w:ascii="Times New Roman" w:eastAsia="Times New Roman" w:hAnsi="Times New Roman" w:cs="Times New Roman"/>
          <w:lang w:eastAsia="hr-HR"/>
        </w:rPr>
        <w:t>Sve aktivnosti upravljanja i raspolaganja nekretninama moraju se odvijati sukladno važećim zakonima i biti usmjerene tome da doprinose najboljim rezultatima.</w:t>
      </w:r>
    </w:p>
    <w:p w14:paraId="367FFEA3" w14:textId="77777777" w:rsidR="00365218" w:rsidRPr="00AA1B53" w:rsidRDefault="00365218" w:rsidP="00365218">
      <w:pPr>
        <w:spacing w:line="276" w:lineRule="auto"/>
        <w:jc w:val="both"/>
        <w:rPr>
          <w:rFonts w:ascii="Times New Roman" w:eastAsia="Times New Roman" w:hAnsi="Times New Roman" w:cs="Times New Roman"/>
          <w:lang w:eastAsia="hr-HR"/>
        </w:rPr>
      </w:pPr>
    </w:p>
    <w:p w14:paraId="67588077" w14:textId="77777777" w:rsidR="00365218" w:rsidRPr="00AA1B53" w:rsidRDefault="00365218" w:rsidP="00365218">
      <w:pPr>
        <w:pStyle w:val="Naslov3"/>
        <w:rPr>
          <w:rFonts w:ascii="Times New Roman" w:hAnsi="Times New Roman" w:cs="Times New Roman"/>
          <w:sz w:val="22"/>
        </w:rPr>
      </w:pPr>
      <w:bookmarkStart w:id="44" w:name="_Toc86749428"/>
      <w:r w:rsidRPr="00AA1B53">
        <w:rPr>
          <w:rFonts w:ascii="Times New Roman" w:hAnsi="Times New Roman" w:cs="Times New Roman"/>
          <w:sz w:val="22"/>
        </w:rPr>
        <w:t>4.3.1. Analiza upravljanja poslovnim prostorima</w:t>
      </w:r>
      <w:bookmarkEnd w:id="44"/>
    </w:p>
    <w:p w14:paraId="4945397C" w14:textId="77777777" w:rsidR="00365218" w:rsidRPr="00AA1B53" w:rsidRDefault="00365218" w:rsidP="00365218">
      <w:pPr>
        <w:rPr>
          <w:rFonts w:ascii="Times New Roman" w:hAnsi="Times New Roman" w:cs="Times New Roman"/>
        </w:rPr>
      </w:pPr>
    </w:p>
    <w:p w14:paraId="7FBB253B" w14:textId="77777777" w:rsidR="00365218" w:rsidRPr="00AA1B53" w:rsidRDefault="00365218" w:rsidP="00365218">
      <w:pPr>
        <w:spacing w:line="276" w:lineRule="auto"/>
        <w:jc w:val="both"/>
        <w:rPr>
          <w:rFonts w:ascii="Times New Roman" w:eastAsia="Times New Roman" w:hAnsi="Times New Roman" w:cs="Times New Roman"/>
          <w:color w:val="000000"/>
          <w:lang w:eastAsia="hr-HR"/>
        </w:rPr>
      </w:pPr>
      <w:r w:rsidRPr="00AA1B53">
        <w:rPr>
          <w:rFonts w:ascii="Times New Roman" w:eastAsia="Times New Roman" w:hAnsi="Times New Roman" w:cs="Times New Roman"/>
          <w:color w:val="000000"/>
          <w:lang w:eastAsia="hr-HR"/>
        </w:rPr>
        <w:t xml:space="preserve">Poslovni prostori su, prema odredbama Zakona o zakupu i kupoprodaji poslovnog prostora („Narodne novine“, br. 125/11,64/15, 112/18), poslovne zgrade, poslovne prostorije, garaže i garažna mjesta. </w:t>
      </w:r>
    </w:p>
    <w:p w14:paraId="49904ACF" w14:textId="77777777" w:rsidR="00365218" w:rsidRPr="00AA1B53" w:rsidRDefault="00365218" w:rsidP="00365218">
      <w:pPr>
        <w:spacing w:line="276" w:lineRule="auto"/>
        <w:jc w:val="both"/>
        <w:rPr>
          <w:rFonts w:ascii="Times New Roman" w:eastAsia="Times New Roman" w:hAnsi="Times New Roman" w:cs="Times New Roman"/>
          <w:color w:val="FF0000"/>
          <w:lang w:eastAsia="hr-HR"/>
        </w:rPr>
      </w:pPr>
    </w:p>
    <w:p w14:paraId="3F92C323" w14:textId="54664C8E" w:rsidR="00365218" w:rsidRPr="00AA1B53" w:rsidRDefault="00365218" w:rsidP="00365218">
      <w:pPr>
        <w:spacing w:line="276" w:lineRule="auto"/>
        <w:jc w:val="both"/>
        <w:rPr>
          <w:rFonts w:ascii="Times New Roman" w:eastAsia="Times New Roman" w:hAnsi="Times New Roman" w:cs="Times New Roman"/>
          <w:lang w:eastAsia="hr-HR"/>
        </w:rPr>
      </w:pPr>
      <w:r w:rsidRPr="00AA1B53">
        <w:rPr>
          <w:rFonts w:ascii="Times New Roman" w:eastAsia="Times New Roman" w:hAnsi="Times New Roman" w:cs="Times New Roman"/>
          <w:lang w:eastAsia="hr-HR"/>
        </w:rPr>
        <w:t xml:space="preserve">Poslovni prostori u vlasništvu </w:t>
      </w:r>
      <w:r w:rsidR="001D3DFF" w:rsidRPr="00AA1B53">
        <w:rPr>
          <w:rFonts w:ascii="Times New Roman" w:eastAsia="Times New Roman" w:hAnsi="Times New Roman" w:cs="Times New Roman"/>
          <w:lang w:eastAsia="hr-HR"/>
        </w:rPr>
        <w:t>Općine</w:t>
      </w:r>
      <w:r w:rsidRPr="00AA1B53">
        <w:rPr>
          <w:rFonts w:ascii="Times New Roman" w:eastAsia="Times New Roman" w:hAnsi="Times New Roman" w:cs="Times New Roman"/>
          <w:lang w:eastAsia="hr-HR"/>
        </w:rPr>
        <w:t xml:space="preserve"> daju se u zakup putem javnog natječaja i to prikupljanjem pisanih ponuda u zatvorenim omotnicama.</w:t>
      </w:r>
    </w:p>
    <w:p w14:paraId="7C54EAAE" w14:textId="77777777" w:rsidR="00365218" w:rsidRPr="00AA1B53" w:rsidRDefault="00365218" w:rsidP="00365218">
      <w:pPr>
        <w:spacing w:line="276" w:lineRule="auto"/>
        <w:jc w:val="both"/>
        <w:rPr>
          <w:rFonts w:ascii="Times New Roman" w:eastAsia="Times New Roman" w:hAnsi="Times New Roman" w:cs="Times New Roman"/>
          <w:color w:val="FF0000"/>
          <w:lang w:eastAsia="hr-HR"/>
        </w:rPr>
      </w:pPr>
    </w:p>
    <w:p w14:paraId="185C740C" w14:textId="77777777" w:rsidR="001D3DFF" w:rsidRPr="00AA1B53" w:rsidRDefault="00365218" w:rsidP="00365218">
      <w:pPr>
        <w:spacing w:line="276" w:lineRule="auto"/>
        <w:jc w:val="both"/>
        <w:rPr>
          <w:rFonts w:ascii="Times New Roman" w:eastAsia="Times New Roman" w:hAnsi="Times New Roman" w:cs="Times New Roman"/>
          <w:lang w:eastAsia="hr-HR"/>
        </w:rPr>
      </w:pPr>
      <w:r w:rsidRPr="00AA1B53">
        <w:rPr>
          <w:rFonts w:ascii="Times New Roman" w:eastAsia="Times New Roman" w:hAnsi="Times New Roman" w:cs="Times New Roman"/>
          <w:lang w:eastAsia="hr-HR"/>
        </w:rPr>
        <w:t xml:space="preserve">Općina </w:t>
      </w:r>
      <w:r w:rsidR="001D3DFF" w:rsidRPr="00AA1B53">
        <w:rPr>
          <w:rFonts w:ascii="Times New Roman" w:eastAsia="Times New Roman" w:hAnsi="Times New Roman" w:cs="Times New Roman"/>
          <w:lang w:eastAsia="hr-HR"/>
        </w:rPr>
        <w:t xml:space="preserve">je u zakup dala tri poslovna prostora: </w:t>
      </w:r>
    </w:p>
    <w:p w14:paraId="5B4187EB" w14:textId="5099B430" w:rsidR="001D3DFF" w:rsidRPr="00AA1B53" w:rsidRDefault="001D3DFF" w:rsidP="001D3DFF">
      <w:pPr>
        <w:pStyle w:val="Odlomakpopisa"/>
        <w:numPr>
          <w:ilvl w:val="0"/>
          <w:numId w:val="25"/>
        </w:numPr>
        <w:spacing w:line="276" w:lineRule="auto"/>
        <w:rPr>
          <w:rFonts w:ascii="Times New Roman" w:eastAsia="Times New Roman" w:hAnsi="Times New Roman" w:cs="Times New Roman"/>
          <w:lang w:eastAsia="hr-HR"/>
        </w:rPr>
      </w:pPr>
      <w:r w:rsidRPr="00AA1B53">
        <w:rPr>
          <w:rFonts w:ascii="Times New Roman" w:eastAsia="Times New Roman" w:hAnsi="Times New Roman" w:cs="Times New Roman"/>
          <w:lang w:eastAsia="hr-HR"/>
        </w:rPr>
        <w:lastRenderedPageBreak/>
        <w:t xml:space="preserve">Sreser, Kraj 12, Studenac d. o. o., čest. </w:t>
      </w:r>
      <w:proofErr w:type="spellStart"/>
      <w:r w:rsidRPr="00AA1B53">
        <w:rPr>
          <w:rFonts w:ascii="Times New Roman" w:eastAsia="Times New Roman" w:hAnsi="Times New Roman" w:cs="Times New Roman"/>
          <w:lang w:eastAsia="hr-HR"/>
        </w:rPr>
        <w:t>zgr</w:t>
      </w:r>
      <w:proofErr w:type="spellEnd"/>
      <w:r w:rsidRPr="00AA1B53">
        <w:rPr>
          <w:rFonts w:ascii="Times New Roman" w:eastAsia="Times New Roman" w:hAnsi="Times New Roman" w:cs="Times New Roman"/>
          <w:lang w:eastAsia="hr-HR"/>
        </w:rPr>
        <w:t>. 205 k. o. Sreser</w:t>
      </w:r>
    </w:p>
    <w:p w14:paraId="517B2F3A" w14:textId="77777777" w:rsidR="0090679A" w:rsidRDefault="001D3DFF" w:rsidP="0090679A">
      <w:pPr>
        <w:pStyle w:val="Odlomakpopisa"/>
        <w:numPr>
          <w:ilvl w:val="0"/>
          <w:numId w:val="25"/>
        </w:numPr>
        <w:spacing w:line="276" w:lineRule="auto"/>
        <w:rPr>
          <w:rFonts w:ascii="Times New Roman" w:eastAsia="Times New Roman" w:hAnsi="Times New Roman" w:cs="Times New Roman"/>
          <w:lang w:eastAsia="hr-HR"/>
        </w:rPr>
      </w:pPr>
      <w:r w:rsidRPr="00AA1B53">
        <w:rPr>
          <w:rFonts w:ascii="Times New Roman" w:eastAsia="Times New Roman" w:hAnsi="Times New Roman" w:cs="Times New Roman"/>
          <w:lang w:eastAsia="hr-HR"/>
        </w:rPr>
        <w:t xml:space="preserve">Sreser, Kraj 12 B, J. L. </w:t>
      </w:r>
      <w:proofErr w:type="spellStart"/>
      <w:r w:rsidRPr="00AA1B53">
        <w:rPr>
          <w:rFonts w:ascii="Times New Roman" w:eastAsia="Times New Roman" w:hAnsi="Times New Roman" w:cs="Times New Roman"/>
          <w:lang w:eastAsia="hr-HR"/>
        </w:rPr>
        <w:t>group</w:t>
      </w:r>
      <w:proofErr w:type="spellEnd"/>
      <w:r w:rsidRPr="00AA1B53">
        <w:rPr>
          <w:rFonts w:ascii="Times New Roman" w:eastAsia="Times New Roman" w:hAnsi="Times New Roman" w:cs="Times New Roman"/>
          <w:lang w:eastAsia="hr-HR"/>
        </w:rPr>
        <w:t xml:space="preserve"> MJ d. o. o., čest. </w:t>
      </w:r>
      <w:proofErr w:type="spellStart"/>
      <w:r w:rsidRPr="00AA1B53">
        <w:rPr>
          <w:rFonts w:ascii="Times New Roman" w:eastAsia="Times New Roman" w:hAnsi="Times New Roman" w:cs="Times New Roman"/>
          <w:lang w:eastAsia="hr-HR"/>
        </w:rPr>
        <w:t>zgr</w:t>
      </w:r>
      <w:proofErr w:type="spellEnd"/>
      <w:r w:rsidRPr="00AA1B53">
        <w:rPr>
          <w:rFonts w:ascii="Times New Roman" w:eastAsia="Times New Roman" w:hAnsi="Times New Roman" w:cs="Times New Roman"/>
          <w:lang w:eastAsia="hr-HR"/>
        </w:rPr>
        <w:t>. 205 k. o. Sreser</w:t>
      </w:r>
      <w:r w:rsidR="0090679A" w:rsidRPr="0090679A">
        <w:rPr>
          <w:rFonts w:ascii="Times New Roman" w:eastAsia="Times New Roman" w:hAnsi="Times New Roman" w:cs="Times New Roman"/>
          <w:lang w:eastAsia="hr-HR"/>
        </w:rPr>
        <w:t xml:space="preserve"> </w:t>
      </w:r>
    </w:p>
    <w:p w14:paraId="1FFC5925" w14:textId="1C505936" w:rsidR="0090679A" w:rsidRPr="00AA1B53" w:rsidRDefault="0090679A" w:rsidP="0090679A">
      <w:pPr>
        <w:pStyle w:val="Odlomakpopisa"/>
        <w:numPr>
          <w:ilvl w:val="0"/>
          <w:numId w:val="25"/>
        </w:numPr>
        <w:spacing w:line="276" w:lineRule="auto"/>
        <w:rPr>
          <w:rFonts w:ascii="Times New Roman" w:eastAsia="Times New Roman" w:hAnsi="Times New Roman" w:cs="Times New Roman"/>
          <w:lang w:eastAsia="hr-HR"/>
        </w:rPr>
      </w:pPr>
      <w:r w:rsidRPr="00AA1B53">
        <w:rPr>
          <w:rFonts w:ascii="Times New Roman" w:eastAsia="Times New Roman" w:hAnsi="Times New Roman" w:cs="Times New Roman"/>
          <w:lang w:eastAsia="hr-HR"/>
        </w:rPr>
        <w:t xml:space="preserve">Sreser, Kraj 12 A, Turistička zajednica Općine Janjina, čest. </w:t>
      </w:r>
      <w:proofErr w:type="spellStart"/>
      <w:r w:rsidRPr="00AA1B53">
        <w:rPr>
          <w:rFonts w:ascii="Times New Roman" w:eastAsia="Times New Roman" w:hAnsi="Times New Roman" w:cs="Times New Roman"/>
          <w:lang w:eastAsia="hr-HR"/>
        </w:rPr>
        <w:t>zgr</w:t>
      </w:r>
      <w:proofErr w:type="spellEnd"/>
      <w:r w:rsidRPr="00AA1B53">
        <w:rPr>
          <w:rFonts w:ascii="Times New Roman" w:eastAsia="Times New Roman" w:hAnsi="Times New Roman" w:cs="Times New Roman"/>
          <w:lang w:eastAsia="hr-HR"/>
        </w:rPr>
        <w:t>. 205 k. o. Sreser,</w:t>
      </w:r>
    </w:p>
    <w:p w14:paraId="79365CB4" w14:textId="2EF4A899" w:rsidR="001D3DFF" w:rsidRPr="00AA1B53" w:rsidRDefault="001D3DFF" w:rsidP="0090679A">
      <w:pPr>
        <w:pStyle w:val="Odlomakpopisa"/>
        <w:spacing w:line="276" w:lineRule="auto"/>
        <w:rPr>
          <w:rFonts w:ascii="Times New Roman" w:eastAsia="Times New Roman" w:hAnsi="Times New Roman" w:cs="Times New Roman"/>
          <w:lang w:eastAsia="hr-HR"/>
        </w:rPr>
      </w:pPr>
    </w:p>
    <w:p w14:paraId="30CD75BA" w14:textId="39B0F4C3" w:rsidR="002E398E" w:rsidRPr="002B03CA" w:rsidRDefault="002E398E" w:rsidP="002E398E">
      <w:pPr>
        <w:spacing w:line="276" w:lineRule="auto"/>
        <w:rPr>
          <w:rFonts w:ascii="Times New Roman" w:eastAsia="Times New Roman" w:hAnsi="Times New Roman" w:cs="Times New Roman"/>
          <w:lang w:eastAsia="hr-HR"/>
        </w:rPr>
      </w:pPr>
      <w:r w:rsidRPr="002B03CA">
        <w:rPr>
          <w:rFonts w:ascii="Times New Roman" w:eastAsia="Times New Roman" w:hAnsi="Times New Roman" w:cs="Times New Roman"/>
          <w:highlight w:val="yellow"/>
          <w:lang w:eastAsia="hr-HR"/>
        </w:rPr>
        <w:t>U najmu za 0,13 EUR su sljedeć</w:t>
      </w:r>
      <w:r w:rsidR="0090679A" w:rsidRPr="002B03CA">
        <w:rPr>
          <w:rFonts w:ascii="Times New Roman" w:eastAsia="Times New Roman" w:hAnsi="Times New Roman" w:cs="Times New Roman"/>
          <w:highlight w:val="yellow"/>
          <w:lang w:eastAsia="hr-HR"/>
        </w:rPr>
        <w:t>i prostori</w:t>
      </w:r>
      <w:r w:rsidRPr="002B03CA">
        <w:rPr>
          <w:rFonts w:ascii="Times New Roman" w:eastAsia="Times New Roman" w:hAnsi="Times New Roman" w:cs="Times New Roman"/>
          <w:highlight w:val="yellow"/>
          <w:lang w:eastAsia="hr-HR"/>
        </w:rPr>
        <w:t>:</w:t>
      </w:r>
    </w:p>
    <w:tbl>
      <w:tblPr>
        <w:tblStyle w:val="Reetkatablice"/>
        <w:tblW w:w="0" w:type="auto"/>
        <w:tblLook w:val="04A0" w:firstRow="1" w:lastRow="0" w:firstColumn="1" w:lastColumn="0" w:noHBand="0" w:noVBand="1"/>
      </w:tblPr>
      <w:tblGrid>
        <w:gridCol w:w="1360"/>
        <w:gridCol w:w="1414"/>
        <w:gridCol w:w="1254"/>
        <w:gridCol w:w="1356"/>
        <w:gridCol w:w="2575"/>
        <w:gridCol w:w="1671"/>
      </w:tblGrid>
      <w:tr w:rsidR="002B03CA" w:rsidRPr="0090679A" w14:paraId="76EAA904" w14:textId="77777777" w:rsidTr="002B03CA">
        <w:tc>
          <w:tcPr>
            <w:tcW w:w="1360" w:type="dxa"/>
          </w:tcPr>
          <w:p w14:paraId="49AFF7A4" w14:textId="33C6B03B" w:rsidR="0090679A" w:rsidRPr="0090679A" w:rsidRDefault="002B03CA" w:rsidP="0090679A">
            <w:pPr>
              <w:spacing w:line="276" w:lineRule="auto"/>
              <w:jc w:val="center"/>
              <w:rPr>
                <w:rFonts w:ascii="Times New Roman" w:eastAsia="Times New Roman" w:hAnsi="Times New Roman" w:cs="Times New Roman"/>
                <w:b/>
                <w:bCs/>
                <w:lang w:eastAsia="hr-HR"/>
              </w:rPr>
            </w:pPr>
            <w:bookmarkStart w:id="45" w:name="_Hlk194412125"/>
            <w:r>
              <w:rPr>
                <w:rFonts w:ascii="Times New Roman" w:eastAsia="Times New Roman" w:hAnsi="Times New Roman" w:cs="Times New Roman"/>
                <w:b/>
                <w:bCs/>
                <w:lang w:eastAsia="hr-HR"/>
              </w:rPr>
              <w:t>Naselje</w:t>
            </w:r>
          </w:p>
        </w:tc>
        <w:tc>
          <w:tcPr>
            <w:tcW w:w="1414" w:type="dxa"/>
          </w:tcPr>
          <w:p w14:paraId="7EBC3261" w14:textId="5DEE0F6B" w:rsidR="0090679A" w:rsidRPr="0090679A" w:rsidRDefault="002B03CA" w:rsidP="0090679A">
            <w:pPr>
              <w:spacing w:line="276" w:lineRule="auto"/>
              <w:jc w:val="center"/>
              <w:rPr>
                <w:rFonts w:ascii="Times New Roman" w:eastAsia="Times New Roman" w:hAnsi="Times New Roman" w:cs="Times New Roman"/>
                <w:b/>
                <w:bCs/>
                <w:lang w:eastAsia="hr-HR"/>
              </w:rPr>
            </w:pPr>
            <w:r>
              <w:rPr>
                <w:rFonts w:ascii="Times New Roman" w:eastAsia="Times New Roman" w:hAnsi="Times New Roman" w:cs="Times New Roman"/>
                <w:b/>
                <w:bCs/>
                <w:lang w:eastAsia="hr-HR"/>
              </w:rPr>
              <w:t xml:space="preserve">Čest. </w:t>
            </w:r>
            <w:proofErr w:type="spellStart"/>
            <w:r>
              <w:rPr>
                <w:rFonts w:ascii="Times New Roman" w:eastAsia="Times New Roman" w:hAnsi="Times New Roman" w:cs="Times New Roman"/>
                <w:b/>
                <w:bCs/>
                <w:lang w:eastAsia="hr-HR"/>
              </w:rPr>
              <w:t>zem</w:t>
            </w:r>
            <w:proofErr w:type="spellEnd"/>
            <w:r>
              <w:rPr>
                <w:rFonts w:ascii="Times New Roman" w:eastAsia="Times New Roman" w:hAnsi="Times New Roman" w:cs="Times New Roman"/>
                <w:b/>
                <w:bCs/>
                <w:lang w:eastAsia="hr-HR"/>
              </w:rPr>
              <w:t>./</w:t>
            </w:r>
            <w:proofErr w:type="spellStart"/>
            <w:r>
              <w:rPr>
                <w:rFonts w:ascii="Times New Roman" w:eastAsia="Times New Roman" w:hAnsi="Times New Roman" w:cs="Times New Roman"/>
                <w:b/>
                <w:bCs/>
                <w:lang w:eastAsia="hr-HR"/>
              </w:rPr>
              <w:t>zgr</w:t>
            </w:r>
            <w:proofErr w:type="spellEnd"/>
            <w:r>
              <w:rPr>
                <w:rFonts w:ascii="Times New Roman" w:eastAsia="Times New Roman" w:hAnsi="Times New Roman" w:cs="Times New Roman"/>
                <w:b/>
                <w:bCs/>
                <w:lang w:eastAsia="hr-HR"/>
              </w:rPr>
              <w:t>.</w:t>
            </w:r>
          </w:p>
        </w:tc>
        <w:tc>
          <w:tcPr>
            <w:tcW w:w="1254" w:type="dxa"/>
          </w:tcPr>
          <w:p w14:paraId="6C8DFFA8" w14:textId="576D054E" w:rsidR="0090679A" w:rsidRPr="0090679A" w:rsidRDefault="002B03CA" w:rsidP="0090679A">
            <w:pPr>
              <w:spacing w:line="276" w:lineRule="auto"/>
              <w:jc w:val="center"/>
              <w:rPr>
                <w:rFonts w:ascii="Times New Roman" w:eastAsia="Times New Roman" w:hAnsi="Times New Roman" w:cs="Times New Roman"/>
                <w:b/>
                <w:bCs/>
                <w:lang w:eastAsia="hr-HR"/>
              </w:rPr>
            </w:pPr>
            <w:r>
              <w:rPr>
                <w:rFonts w:ascii="Times New Roman" w:eastAsia="Times New Roman" w:hAnsi="Times New Roman" w:cs="Times New Roman"/>
                <w:b/>
                <w:bCs/>
                <w:lang w:eastAsia="hr-HR"/>
              </w:rPr>
              <w:t xml:space="preserve">K. O. </w:t>
            </w:r>
          </w:p>
        </w:tc>
        <w:tc>
          <w:tcPr>
            <w:tcW w:w="1356" w:type="dxa"/>
          </w:tcPr>
          <w:p w14:paraId="14E5B158" w14:textId="3FF00E7B" w:rsidR="0090679A" w:rsidRPr="0090679A" w:rsidRDefault="002B03CA" w:rsidP="0090679A">
            <w:pPr>
              <w:spacing w:line="276" w:lineRule="auto"/>
              <w:jc w:val="center"/>
              <w:rPr>
                <w:rFonts w:ascii="Times New Roman" w:eastAsia="Times New Roman" w:hAnsi="Times New Roman" w:cs="Times New Roman"/>
                <w:b/>
                <w:bCs/>
                <w:lang w:eastAsia="hr-HR"/>
              </w:rPr>
            </w:pPr>
            <w:r>
              <w:rPr>
                <w:rFonts w:ascii="Times New Roman" w:eastAsia="Times New Roman" w:hAnsi="Times New Roman" w:cs="Times New Roman"/>
                <w:b/>
                <w:bCs/>
                <w:lang w:eastAsia="hr-HR"/>
              </w:rPr>
              <w:t xml:space="preserve">Adresa </w:t>
            </w:r>
          </w:p>
        </w:tc>
        <w:tc>
          <w:tcPr>
            <w:tcW w:w="2575" w:type="dxa"/>
          </w:tcPr>
          <w:p w14:paraId="4AD14B6B" w14:textId="01FB9E9F" w:rsidR="0090679A" w:rsidRPr="0090679A" w:rsidRDefault="002B03CA" w:rsidP="0090679A">
            <w:pPr>
              <w:spacing w:line="276" w:lineRule="auto"/>
              <w:jc w:val="center"/>
              <w:rPr>
                <w:rFonts w:ascii="Times New Roman" w:eastAsia="Times New Roman" w:hAnsi="Times New Roman" w:cs="Times New Roman"/>
                <w:b/>
                <w:bCs/>
                <w:lang w:eastAsia="hr-HR"/>
              </w:rPr>
            </w:pPr>
            <w:r>
              <w:rPr>
                <w:rFonts w:ascii="Times New Roman" w:eastAsia="Times New Roman" w:hAnsi="Times New Roman" w:cs="Times New Roman"/>
                <w:b/>
                <w:bCs/>
                <w:lang w:eastAsia="hr-HR"/>
              </w:rPr>
              <w:t>Najmoprimac/Zakupitelj</w:t>
            </w:r>
          </w:p>
        </w:tc>
        <w:tc>
          <w:tcPr>
            <w:tcW w:w="1671" w:type="dxa"/>
          </w:tcPr>
          <w:p w14:paraId="5A472887" w14:textId="07DC850D" w:rsidR="0090679A" w:rsidRPr="0090679A" w:rsidRDefault="002B03CA" w:rsidP="0090679A">
            <w:pPr>
              <w:spacing w:line="276" w:lineRule="auto"/>
              <w:jc w:val="center"/>
              <w:rPr>
                <w:rFonts w:ascii="Times New Roman" w:eastAsia="Times New Roman" w:hAnsi="Times New Roman" w:cs="Times New Roman"/>
                <w:b/>
                <w:bCs/>
                <w:lang w:eastAsia="hr-HR"/>
              </w:rPr>
            </w:pPr>
            <w:r>
              <w:rPr>
                <w:rFonts w:ascii="Times New Roman" w:eastAsia="Times New Roman" w:hAnsi="Times New Roman" w:cs="Times New Roman"/>
                <w:b/>
                <w:bCs/>
                <w:lang w:eastAsia="hr-HR"/>
              </w:rPr>
              <w:t>Svrha</w:t>
            </w:r>
          </w:p>
        </w:tc>
      </w:tr>
      <w:tr w:rsidR="002B03CA" w14:paraId="64C27335" w14:textId="77777777" w:rsidTr="002B03CA">
        <w:tc>
          <w:tcPr>
            <w:tcW w:w="1360" w:type="dxa"/>
            <w:vAlign w:val="center"/>
          </w:tcPr>
          <w:p w14:paraId="236306D3" w14:textId="6DBF4096" w:rsidR="0090679A" w:rsidRDefault="0090679A" w:rsidP="002B03CA">
            <w:pPr>
              <w:spacing w:line="276" w:lineRule="auto"/>
              <w:rPr>
                <w:rFonts w:ascii="Times New Roman" w:eastAsia="Times New Roman" w:hAnsi="Times New Roman" w:cs="Times New Roman"/>
                <w:lang w:eastAsia="hr-HR"/>
              </w:rPr>
            </w:pPr>
            <w:r w:rsidRPr="00AA1B53">
              <w:rPr>
                <w:rFonts w:ascii="Times New Roman" w:eastAsia="Times New Roman" w:hAnsi="Times New Roman" w:cs="Times New Roman"/>
                <w:lang w:eastAsia="hr-HR"/>
              </w:rPr>
              <w:t>Janjina</w:t>
            </w:r>
          </w:p>
        </w:tc>
        <w:tc>
          <w:tcPr>
            <w:tcW w:w="1414" w:type="dxa"/>
            <w:vAlign w:val="center"/>
          </w:tcPr>
          <w:p w14:paraId="2909969C" w14:textId="1EAC854A" w:rsidR="0090679A" w:rsidRDefault="0090679A" w:rsidP="002B03CA">
            <w:pPr>
              <w:spacing w:line="276" w:lineRule="auto"/>
              <w:rPr>
                <w:rFonts w:ascii="Times New Roman" w:eastAsia="Times New Roman" w:hAnsi="Times New Roman" w:cs="Times New Roman"/>
                <w:lang w:eastAsia="hr-HR"/>
              </w:rPr>
            </w:pPr>
            <w:r w:rsidRPr="00AA1B53">
              <w:rPr>
                <w:rFonts w:ascii="Times New Roman" w:eastAsia="Times New Roman" w:hAnsi="Times New Roman" w:cs="Times New Roman"/>
                <w:lang w:eastAsia="hr-HR"/>
              </w:rPr>
              <w:t>čest. z</w:t>
            </w:r>
            <w:proofErr w:type="spellStart"/>
            <w:r w:rsidRPr="00AA1B53">
              <w:rPr>
                <w:rFonts w:ascii="Times New Roman" w:eastAsia="Times New Roman" w:hAnsi="Times New Roman" w:cs="Times New Roman"/>
                <w:lang w:eastAsia="hr-HR"/>
              </w:rPr>
              <w:t>gr</w:t>
            </w:r>
            <w:proofErr w:type="spellEnd"/>
            <w:r w:rsidRPr="00AA1B53">
              <w:rPr>
                <w:rFonts w:ascii="Times New Roman" w:eastAsia="Times New Roman" w:hAnsi="Times New Roman" w:cs="Times New Roman"/>
                <w:lang w:eastAsia="hr-HR"/>
              </w:rPr>
              <w:t>. 429 i dio 545/1</w:t>
            </w:r>
          </w:p>
        </w:tc>
        <w:tc>
          <w:tcPr>
            <w:tcW w:w="1254" w:type="dxa"/>
            <w:vAlign w:val="center"/>
          </w:tcPr>
          <w:p w14:paraId="73CA1D66" w14:textId="4DC403C8" w:rsidR="0090679A" w:rsidRPr="00AA1B53" w:rsidRDefault="0090679A" w:rsidP="002B03CA">
            <w:pPr>
              <w:spacing w:line="276" w:lineRule="auto"/>
              <w:rPr>
                <w:rFonts w:ascii="Times New Roman" w:eastAsia="Times New Roman" w:hAnsi="Times New Roman" w:cs="Times New Roman"/>
                <w:lang w:eastAsia="hr-HR"/>
              </w:rPr>
            </w:pPr>
            <w:r w:rsidRPr="00AA1B53">
              <w:rPr>
                <w:rFonts w:ascii="Times New Roman" w:eastAsia="Times New Roman" w:hAnsi="Times New Roman" w:cs="Times New Roman"/>
                <w:lang w:eastAsia="hr-HR"/>
              </w:rPr>
              <w:t>Janjina</w:t>
            </w:r>
          </w:p>
        </w:tc>
        <w:tc>
          <w:tcPr>
            <w:tcW w:w="1356" w:type="dxa"/>
            <w:vAlign w:val="center"/>
          </w:tcPr>
          <w:p w14:paraId="6FE39CDC" w14:textId="1E95CC44" w:rsidR="0090679A" w:rsidRDefault="0090679A" w:rsidP="002B03CA">
            <w:pPr>
              <w:spacing w:line="276" w:lineRule="auto"/>
              <w:rPr>
                <w:rFonts w:ascii="Times New Roman" w:eastAsia="Times New Roman" w:hAnsi="Times New Roman" w:cs="Times New Roman"/>
                <w:lang w:eastAsia="hr-HR"/>
              </w:rPr>
            </w:pPr>
            <w:proofErr w:type="spellStart"/>
            <w:r w:rsidRPr="00AA1B53">
              <w:rPr>
                <w:rFonts w:ascii="Times New Roman" w:eastAsia="Times New Roman" w:hAnsi="Times New Roman" w:cs="Times New Roman"/>
                <w:lang w:eastAsia="hr-HR"/>
              </w:rPr>
              <w:t>Prišlići</w:t>
            </w:r>
            <w:proofErr w:type="spellEnd"/>
            <w:r w:rsidRPr="00AA1B53">
              <w:rPr>
                <w:rFonts w:ascii="Times New Roman" w:eastAsia="Times New Roman" w:hAnsi="Times New Roman" w:cs="Times New Roman"/>
                <w:lang w:eastAsia="hr-HR"/>
              </w:rPr>
              <w:t xml:space="preserve"> 16</w:t>
            </w:r>
          </w:p>
        </w:tc>
        <w:tc>
          <w:tcPr>
            <w:tcW w:w="2575" w:type="dxa"/>
            <w:vAlign w:val="center"/>
          </w:tcPr>
          <w:p w14:paraId="0A059AFD" w14:textId="2B2B2A80" w:rsidR="0090679A" w:rsidRDefault="0090679A" w:rsidP="002B03CA">
            <w:pPr>
              <w:spacing w:line="276" w:lineRule="auto"/>
              <w:rPr>
                <w:rFonts w:ascii="Times New Roman" w:eastAsia="Times New Roman" w:hAnsi="Times New Roman" w:cs="Times New Roman"/>
                <w:lang w:eastAsia="hr-HR"/>
              </w:rPr>
            </w:pPr>
            <w:r w:rsidRPr="00AA1B53">
              <w:rPr>
                <w:rFonts w:ascii="Times New Roman" w:eastAsia="Times New Roman" w:hAnsi="Times New Roman" w:cs="Times New Roman"/>
                <w:lang w:eastAsia="hr-HR"/>
              </w:rPr>
              <w:t>Dječji vrtić Orebić, Bana J. Jelačića 10</w:t>
            </w:r>
          </w:p>
        </w:tc>
        <w:tc>
          <w:tcPr>
            <w:tcW w:w="1671" w:type="dxa"/>
            <w:vAlign w:val="center"/>
          </w:tcPr>
          <w:p w14:paraId="14178127" w14:textId="68AFBB0A" w:rsidR="0090679A" w:rsidRDefault="0090679A" w:rsidP="002B03CA">
            <w:pPr>
              <w:spacing w:line="276" w:lineRule="auto"/>
              <w:rPr>
                <w:rFonts w:ascii="Times New Roman" w:eastAsia="Times New Roman" w:hAnsi="Times New Roman" w:cs="Times New Roman"/>
                <w:lang w:eastAsia="hr-HR"/>
              </w:rPr>
            </w:pPr>
            <w:r>
              <w:rPr>
                <w:rFonts w:ascii="Times New Roman" w:eastAsia="Times New Roman" w:hAnsi="Times New Roman" w:cs="Times New Roman"/>
                <w:lang w:eastAsia="hr-HR"/>
              </w:rPr>
              <w:t>Poslovna jedinica Janjina</w:t>
            </w:r>
          </w:p>
        </w:tc>
      </w:tr>
      <w:tr w:rsidR="002B03CA" w14:paraId="1F717E4F" w14:textId="77777777" w:rsidTr="002B03CA">
        <w:tc>
          <w:tcPr>
            <w:tcW w:w="1360" w:type="dxa"/>
            <w:vAlign w:val="center"/>
          </w:tcPr>
          <w:p w14:paraId="12CAA162" w14:textId="3CFE7AF1" w:rsidR="0090679A" w:rsidRDefault="0090679A" w:rsidP="002B03CA">
            <w:pPr>
              <w:spacing w:line="276" w:lineRule="auto"/>
              <w:rPr>
                <w:rFonts w:ascii="Times New Roman" w:eastAsia="Times New Roman" w:hAnsi="Times New Roman" w:cs="Times New Roman"/>
                <w:lang w:eastAsia="hr-HR"/>
              </w:rPr>
            </w:pPr>
            <w:r w:rsidRPr="00AA1B53">
              <w:rPr>
                <w:rFonts w:ascii="Times New Roman" w:eastAsia="Times New Roman" w:hAnsi="Times New Roman" w:cs="Times New Roman"/>
                <w:lang w:eastAsia="hr-HR"/>
              </w:rPr>
              <w:t>Janjina</w:t>
            </w:r>
          </w:p>
        </w:tc>
        <w:tc>
          <w:tcPr>
            <w:tcW w:w="1414" w:type="dxa"/>
            <w:vAlign w:val="center"/>
          </w:tcPr>
          <w:p w14:paraId="029DDA03" w14:textId="77777777" w:rsidR="0090679A" w:rsidRDefault="0090679A" w:rsidP="002B03CA">
            <w:pPr>
              <w:spacing w:line="276" w:lineRule="auto"/>
              <w:rPr>
                <w:rFonts w:ascii="Times New Roman" w:eastAsia="Times New Roman" w:hAnsi="Times New Roman" w:cs="Times New Roman"/>
                <w:lang w:eastAsia="hr-HR"/>
              </w:rPr>
            </w:pPr>
          </w:p>
        </w:tc>
        <w:tc>
          <w:tcPr>
            <w:tcW w:w="1254" w:type="dxa"/>
            <w:vAlign w:val="center"/>
          </w:tcPr>
          <w:p w14:paraId="6927F859" w14:textId="4C15646F" w:rsidR="0090679A" w:rsidRDefault="0090679A" w:rsidP="002B03CA">
            <w:pPr>
              <w:spacing w:line="276" w:lineRule="auto"/>
              <w:rPr>
                <w:rFonts w:ascii="Times New Roman" w:eastAsia="Times New Roman" w:hAnsi="Times New Roman" w:cs="Times New Roman"/>
                <w:lang w:eastAsia="hr-HR"/>
              </w:rPr>
            </w:pPr>
            <w:r w:rsidRPr="00AA1B53">
              <w:rPr>
                <w:rFonts w:ascii="Times New Roman" w:eastAsia="Times New Roman" w:hAnsi="Times New Roman" w:cs="Times New Roman"/>
                <w:lang w:eastAsia="hr-HR"/>
              </w:rPr>
              <w:t>Janjina</w:t>
            </w:r>
          </w:p>
        </w:tc>
        <w:tc>
          <w:tcPr>
            <w:tcW w:w="1356" w:type="dxa"/>
            <w:vAlign w:val="center"/>
          </w:tcPr>
          <w:p w14:paraId="7CC15B69" w14:textId="3308B5F4" w:rsidR="0090679A" w:rsidRDefault="0090679A" w:rsidP="002B03CA">
            <w:pPr>
              <w:spacing w:line="276" w:lineRule="auto"/>
              <w:rPr>
                <w:rFonts w:ascii="Times New Roman" w:eastAsia="Times New Roman" w:hAnsi="Times New Roman" w:cs="Times New Roman"/>
                <w:lang w:eastAsia="hr-HR"/>
              </w:rPr>
            </w:pPr>
            <w:r>
              <w:rPr>
                <w:rFonts w:ascii="Times New Roman" w:eastAsia="Times New Roman" w:hAnsi="Times New Roman" w:cs="Times New Roman"/>
                <w:lang w:eastAsia="hr-HR"/>
              </w:rPr>
              <w:t>Šetnica 4</w:t>
            </w:r>
          </w:p>
        </w:tc>
        <w:tc>
          <w:tcPr>
            <w:tcW w:w="2575" w:type="dxa"/>
            <w:vAlign w:val="center"/>
          </w:tcPr>
          <w:p w14:paraId="20DCBF70" w14:textId="615D16CD" w:rsidR="0090679A" w:rsidRDefault="0090679A" w:rsidP="002B03CA">
            <w:pPr>
              <w:spacing w:line="276"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Dubrovačko-neretvanska </w:t>
            </w:r>
            <w:r w:rsidR="002B03CA">
              <w:rPr>
                <w:rFonts w:ascii="Times New Roman" w:eastAsia="Times New Roman" w:hAnsi="Times New Roman" w:cs="Times New Roman"/>
                <w:lang w:eastAsia="hr-HR"/>
              </w:rPr>
              <w:t>županija</w:t>
            </w:r>
          </w:p>
        </w:tc>
        <w:tc>
          <w:tcPr>
            <w:tcW w:w="1671" w:type="dxa"/>
            <w:vAlign w:val="center"/>
          </w:tcPr>
          <w:p w14:paraId="4FA8F2A5" w14:textId="53ACC093" w:rsidR="0090679A" w:rsidRDefault="0090679A" w:rsidP="002B03CA">
            <w:pPr>
              <w:spacing w:line="276" w:lineRule="auto"/>
              <w:rPr>
                <w:rFonts w:ascii="Times New Roman" w:eastAsia="Times New Roman" w:hAnsi="Times New Roman" w:cs="Times New Roman"/>
                <w:lang w:eastAsia="hr-HR"/>
              </w:rPr>
            </w:pPr>
            <w:r>
              <w:rPr>
                <w:rFonts w:ascii="Times New Roman" w:eastAsia="Times New Roman" w:hAnsi="Times New Roman" w:cs="Times New Roman"/>
                <w:lang w:eastAsia="hr-HR"/>
              </w:rPr>
              <w:t>Osnovna škola Janjina</w:t>
            </w:r>
          </w:p>
        </w:tc>
      </w:tr>
      <w:tr w:rsidR="002B03CA" w14:paraId="0A9411DD" w14:textId="77777777" w:rsidTr="002B03CA">
        <w:tc>
          <w:tcPr>
            <w:tcW w:w="1360" w:type="dxa"/>
            <w:vAlign w:val="center"/>
          </w:tcPr>
          <w:p w14:paraId="6007526C" w14:textId="4B3E1E4F" w:rsidR="0090679A" w:rsidRDefault="0090679A" w:rsidP="002B03CA">
            <w:pPr>
              <w:spacing w:line="276" w:lineRule="auto"/>
              <w:rPr>
                <w:rFonts w:ascii="Times New Roman" w:eastAsia="Times New Roman" w:hAnsi="Times New Roman" w:cs="Times New Roman"/>
                <w:lang w:eastAsia="hr-HR"/>
              </w:rPr>
            </w:pPr>
            <w:r>
              <w:rPr>
                <w:rFonts w:ascii="Times New Roman" w:eastAsia="Times New Roman" w:hAnsi="Times New Roman" w:cs="Times New Roman"/>
                <w:lang w:eastAsia="hr-HR"/>
              </w:rPr>
              <w:t>Janjina</w:t>
            </w:r>
          </w:p>
        </w:tc>
        <w:tc>
          <w:tcPr>
            <w:tcW w:w="1414" w:type="dxa"/>
            <w:vAlign w:val="center"/>
          </w:tcPr>
          <w:p w14:paraId="13F1DC25" w14:textId="338EB882" w:rsidR="0090679A" w:rsidRDefault="0090679A" w:rsidP="002B03CA">
            <w:pPr>
              <w:spacing w:line="276" w:lineRule="auto"/>
              <w:rPr>
                <w:rFonts w:ascii="Times New Roman" w:eastAsia="Times New Roman" w:hAnsi="Times New Roman" w:cs="Times New Roman"/>
                <w:lang w:eastAsia="hr-HR"/>
              </w:rPr>
            </w:pPr>
            <w:r w:rsidRPr="00AA1B53">
              <w:rPr>
                <w:rFonts w:ascii="Times New Roman" w:eastAsia="Times New Roman" w:hAnsi="Times New Roman" w:cs="Times New Roman"/>
                <w:lang w:eastAsia="hr-HR"/>
              </w:rPr>
              <w:t>čest. z</w:t>
            </w:r>
            <w:proofErr w:type="spellStart"/>
            <w:r w:rsidRPr="00AA1B53">
              <w:rPr>
                <w:rFonts w:ascii="Times New Roman" w:eastAsia="Times New Roman" w:hAnsi="Times New Roman" w:cs="Times New Roman"/>
                <w:lang w:eastAsia="hr-HR"/>
              </w:rPr>
              <w:t>gr</w:t>
            </w:r>
            <w:proofErr w:type="spellEnd"/>
            <w:r w:rsidRPr="00AA1B53">
              <w:rPr>
                <w:rFonts w:ascii="Times New Roman" w:eastAsia="Times New Roman" w:hAnsi="Times New Roman" w:cs="Times New Roman"/>
                <w:lang w:eastAsia="hr-HR"/>
              </w:rPr>
              <w:t>. 295/2</w:t>
            </w:r>
          </w:p>
        </w:tc>
        <w:tc>
          <w:tcPr>
            <w:tcW w:w="1254" w:type="dxa"/>
            <w:vAlign w:val="center"/>
          </w:tcPr>
          <w:p w14:paraId="74191028" w14:textId="5BC237D3" w:rsidR="0090679A" w:rsidRDefault="0090679A" w:rsidP="002B03CA">
            <w:pPr>
              <w:spacing w:line="276" w:lineRule="auto"/>
              <w:rPr>
                <w:rFonts w:ascii="Times New Roman" w:eastAsia="Times New Roman" w:hAnsi="Times New Roman" w:cs="Times New Roman"/>
                <w:lang w:eastAsia="hr-HR"/>
              </w:rPr>
            </w:pPr>
            <w:r w:rsidRPr="00AA1B53">
              <w:rPr>
                <w:rFonts w:ascii="Times New Roman" w:eastAsia="Times New Roman" w:hAnsi="Times New Roman" w:cs="Times New Roman"/>
                <w:lang w:eastAsia="hr-HR"/>
              </w:rPr>
              <w:t>Janjina</w:t>
            </w:r>
          </w:p>
        </w:tc>
        <w:tc>
          <w:tcPr>
            <w:tcW w:w="1356" w:type="dxa"/>
            <w:vAlign w:val="center"/>
          </w:tcPr>
          <w:p w14:paraId="409721ED" w14:textId="17D96013" w:rsidR="0090679A" w:rsidRDefault="0090679A" w:rsidP="002B03CA">
            <w:pPr>
              <w:spacing w:line="276" w:lineRule="auto"/>
              <w:rPr>
                <w:rFonts w:ascii="Times New Roman" w:eastAsia="Times New Roman" w:hAnsi="Times New Roman" w:cs="Times New Roman"/>
                <w:lang w:eastAsia="hr-HR"/>
              </w:rPr>
            </w:pPr>
            <w:proofErr w:type="spellStart"/>
            <w:r>
              <w:rPr>
                <w:rFonts w:ascii="Times New Roman" w:eastAsia="Times New Roman" w:hAnsi="Times New Roman" w:cs="Times New Roman"/>
                <w:lang w:eastAsia="hr-HR"/>
              </w:rPr>
              <w:t>Prišlići</w:t>
            </w:r>
            <w:proofErr w:type="spellEnd"/>
            <w:r>
              <w:rPr>
                <w:rFonts w:ascii="Times New Roman" w:eastAsia="Times New Roman" w:hAnsi="Times New Roman" w:cs="Times New Roman"/>
                <w:lang w:eastAsia="hr-HR"/>
              </w:rPr>
              <w:t xml:space="preserve"> 6</w:t>
            </w:r>
          </w:p>
        </w:tc>
        <w:tc>
          <w:tcPr>
            <w:tcW w:w="2575" w:type="dxa"/>
            <w:vAlign w:val="center"/>
          </w:tcPr>
          <w:p w14:paraId="00FD5A91" w14:textId="000ADF26" w:rsidR="0090679A" w:rsidRDefault="0090679A" w:rsidP="002B03CA">
            <w:pPr>
              <w:spacing w:line="276"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Dom zdravlja Dubrovnik, </w:t>
            </w:r>
          </w:p>
        </w:tc>
        <w:tc>
          <w:tcPr>
            <w:tcW w:w="1671" w:type="dxa"/>
            <w:vAlign w:val="center"/>
          </w:tcPr>
          <w:p w14:paraId="12881B82" w14:textId="203CAB14" w:rsidR="0090679A" w:rsidRDefault="002B03CA" w:rsidP="002B03CA">
            <w:pPr>
              <w:spacing w:line="276" w:lineRule="auto"/>
              <w:rPr>
                <w:rFonts w:ascii="Times New Roman" w:eastAsia="Times New Roman" w:hAnsi="Times New Roman" w:cs="Times New Roman"/>
                <w:lang w:eastAsia="hr-HR"/>
              </w:rPr>
            </w:pPr>
            <w:r>
              <w:rPr>
                <w:rFonts w:ascii="Times New Roman" w:eastAsia="Times New Roman" w:hAnsi="Times New Roman" w:cs="Times New Roman"/>
                <w:lang w:eastAsia="hr-HR"/>
              </w:rPr>
              <w:t>Obiteljska i stomatološka ambulanta</w:t>
            </w:r>
          </w:p>
        </w:tc>
      </w:tr>
      <w:tr w:rsidR="002B03CA" w14:paraId="30B23EB0" w14:textId="77777777" w:rsidTr="002B03CA">
        <w:tc>
          <w:tcPr>
            <w:tcW w:w="1360" w:type="dxa"/>
            <w:vAlign w:val="center"/>
          </w:tcPr>
          <w:p w14:paraId="6D7DFCC6" w14:textId="62D43EE5" w:rsidR="0090679A" w:rsidRDefault="0090679A" w:rsidP="002B03CA">
            <w:pPr>
              <w:spacing w:line="276" w:lineRule="auto"/>
              <w:rPr>
                <w:rFonts w:ascii="Times New Roman" w:eastAsia="Times New Roman" w:hAnsi="Times New Roman" w:cs="Times New Roman"/>
                <w:lang w:eastAsia="hr-HR"/>
              </w:rPr>
            </w:pPr>
            <w:r>
              <w:rPr>
                <w:rFonts w:ascii="Times New Roman" w:eastAsia="Times New Roman" w:hAnsi="Times New Roman" w:cs="Times New Roman"/>
                <w:lang w:eastAsia="hr-HR"/>
              </w:rPr>
              <w:t>Janjina</w:t>
            </w:r>
          </w:p>
        </w:tc>
        <w:tc>
          <w:tcPr>
            <w:tcW w:w="1414" w:type="dxa"/>
            <w:vAlign w:val="center"/>
          </w:tcPr>
          <w:p w14:paraId="155723F1" w14:textId="2A546865" w:rsidR="0090679A" w:rsidRDefault="0090679A" w:rsidP="002B03CA">
            <w:pPr>
              <w:spacing w:line="276" w:lineRule="auto"/>
              <w:rPr>
                <w:rFonts w:ascii="Times New Roman" w:eastAsia="Times New Roman" w:hAnsi="Times New Roman" w:cs="Times New Roman"/>
                <w:lang w:eastAsia="hr-HR"/>
              </w:rPr>
            </w:pPr>
            <w:r w:rsidRPr="00AA1B53">
              <w:rPr>
                <w:rFonts w:ascii="Times New Roman" w:eastAsia="Times New Roman" w:hAnsi="Times New Roman" w:cs="Times New Roman"/>
                <w:lang w:eastAsia="hr-HR"/>
              </w:rPr>
              <w:t>čest. z</w:t>
            </w:r>
            <w:proofErr w:type="spellStart"/>
            <w:r w:rsidRPr="00AA1B53">
              <w:rPr>
                <w:rFonts w:ascii="Times New Roman" w:eastAsia="Times New Roman" w:hAnsi="Times New Roman" w:cs="Times New Roman"/>
                <w:lang w:eastAsia="hr-HR"/>
              </w:rPr>
              <w:t>gr</w:t>
            </w:r>
            <w:proofErr w:type="spellEnd"/>
            <w:r w:rsidRPr="00AA1B53">
              <w:rPr>
                <w:rFonts w:ascii="Times New Roman" w:eastAsia="Times New Roman" w:hAnsi="Times New Roman" w:cs="Times New Roman"/>
                <w:lang w:eastAsia="hr-HR"/>
              </w:rPr>
              <w:t>. 295/2</w:t>
            </w:r>
          </w:p>
        </w:tc>
        <w:tc>
          <w:tcPr>
            <w:tcW w:w="1254" w:type="dxa"/>
            <w:vAlign w:val="center"/>
          </w:tcPr>
          <w:p w14:paraId="5C3528FA" w14:textId="136E8C9F" w:rsidR="0090679A" w:rsidRDefault="0090679A" w:rsidP="002B03CA">
            <w:pPr>
              <w:spacing w:line="276" w:lineRule="auto"/>
              <w:rPr>
                <w:rFonts w:ascii="Times New Roman" w:eastAsia="Times New Roman" w:hAnsi="Times New Roman" w:cs="Times New Roman"/>
                <w:lang w:eastAsia="hr-HR"/>
              </w:rPr>
            </w:pPr>
            <w:r w:rsidRPr="00AA1B53">
              <w:rPr>
                <w:rFonts w:ascii="Times New Roman" w:eastAsia="Times New Roman" w:hAnsi="Times New Roman" w:cs="Times New Roman"/>
                <w:lang w:eastAsia="hr-HR"/>
              </w:rPr>
              <w:t>Janjina</w:t>
            </w:r>
          </w:p>
        </w:tc>
        <w:tc>
          <w:tcPr>
            <w:tcW w:w="1356" w:type="dxa"/>
            <w:vAlign w:val="center"/>
          </w:tcPr>
          <w:p w14:paraId="4B0A94EA" w14:textId="0C98C70E" w:rsidR="0090679A" w:rsidRDefault="0090679A" w:rsidP="002B03CA">
            <w:pPr>
              <w:spacing w:line="276" w:lineRule="auto"/>
              <w:rPr>
                <w:rFonts w:ascii="Times New Roman" w:eastAsia="Times New Roman" w:hAnsi="Times New Roman" w:cs="Times New Roman"/>
                <w:lang w:eastAsia="hr-HR"/>
              </w:rPr>
            </w:pPr>
            <w:proofErr w:type="spellStart"/>
            <w:r>
              <w:rPr>
                <w:rFonts w:ascii="Times New Roman" w:eastAsia="Times New Roman" w:hAnsi="Times New Roman" w:cs="Times New Roman"/>
                <w:lang w:eastAsia="hr-HR"/>
              </w:rPr>
              <w:t>Prišlići</w:t>
            </w:r>
            <w:proofErr w:type="spellEnd"/>
            <w:r>
              <w:rPr>
                <w:rFonts w:ascii="Times New Roman" w:eastAsia="Times New Roman" w:hAnsi="Times New Roman" w:cs="Times New Roman"/>
                <w:lang w:eastAsia="hr-HR"/>
              </w:rPr>
              <w:t xml:space="preserve"> 6/1</w:t>
            </w:r>
          </w:p>
        </w:tc>
        <w:tc>
          <w:tcPr>
            <w:tcW w:w="2575" w:type="dxa"/>
            <w:vAlign w:val="center"/>
          </w:tcPr>
          <w:p w14:paraId="6FFFAFF8" w14:textId="3282E6D2" w:rsidR="0090679A" w:rsidRDefault="0090679A" w:rsidP="002B03CA">
            <w:pPr>
              <w:spacing w:line="276" w:lineRule="auto"/>
              <w:rPr>
                <w:rFonts w:ascii="Times New Roman" w:eastAsia="Times New Roman" w:hAnsi="Times New Roman" w:cs="Times New Roman"/>
                <w:lang w:eastAsia="hr-HR"/>
              </w:rPr>
            </w:pPr>
            <w:r>
              <w:rPr>
                <w:rFonts w:ascii="Times New Roman" w:eastAsia="Times New Roman" w:hAnsi="Times New Roman" w:cs="Times New Roman"/>
                <w:lang w:eastAsia="hr-HR"/>
              </w:rPr>
              <w:t>Zavod za hitnu medicinu, Dubrovnik</w:t>
            </w:r>
          </w:p>
        </w:tc>
        <w:tc>
          <w:tcPr>
            <w:tcW w:w="1671" w:type="dxa"/>
            <w:vAlign w:val="center"/>
          </w:tcPr>
          <w:p w14:paraId="3F0EAA90" w14:textId="2C46C965" w:rsidR="0090679A" w:rsidRDefault="002B03CA" w:rsidP="002B03CA">
            <w:pPr>
              <w:spacing w:line="276" w:lineRule="auto"/>
              <w:rPr>
                <w:rFonts w:ascii="Times New Roman" w:eastAsia="Times New Roman" w:hAnsi="Times New Roman" w:cs="Times New Roman"/>
                <w:lang w:eastAsia="hr-HR"/>
              </w:rPr>
            </w:pPr>
            <w:r>
              <w:rPr>
                <w:rFonts w:ascii="Times New Roman" w:eastAsia="Times New Roman" w:hAnsi="Times New Roman" w:cs="Times New Roman"/>
                <w:lang w:eastAsia="hr-HR"/>
              </w:rPr>
              <w:t>Poslovna jedinica Janjina</w:t>
            </w:r>
          </w:p>
        </w:tc>
      </w:tr>
      <w:tr w:rsidR="002B03CA" w14:paraId="1859EE45" w14:textId="77777777" w:rsidTr="002B03CA">
        <w:tc>
          <w:tcPr>
            <w:tcW w:w="1360" w:type="dxa"/>
            <w:vAlign w:val="center"/>
          </w:tcPr>
          <w:p w14:paraId="1F7BD80F" w14:textId="7F2F70C6" w:rsidR="0090679A" w:rsidRDefault="0090679A" w:rsidP="002B03CA">
            <w:pPr>
              <w:spacing w:line="276" w:lineRule="auto"/>
              <w:rPr>
                <w:rFonts w:ascii="Times New Roman" w:eastAsia="Times New Roman" w:hAnsi="Times New Roman" w:cs="Times New Roman"/>
                <w:lang w:eastAsia="hr-HR"/>
              </w:rPr>
            </w:pPr>
            <w:r>
              <w:rPr>
                <w:rFonts w:ascii="Times New Roman" w:eastAsia="Times New Roman" w:hAnsi="Times New Roman" w:cs="Times New Roman"/>
                <w:lang w:eastAsia="hr-HR"/>
              </w:rPr>
              <w:t>Janjina</w:t>
            </w:r>
          </w:p>
        </w:tc>
        <w:tc>
          <w:tcPr>
            <w:tcW w:w="1414" w:type="dxa"/>
            <w:vAlign w:val="center"/>
          </w:tcPr>
          <w:p w14:paraId="6D1C6B13" w14:textId="1684AAA7" w:rsidR="0090679A" w:rsidRPr="00AA1B53" w:rsidRDefault="0090679A" w:rsidP="002B03CA">
            <w:pPr>
              <w:spacing w:line="276" w:lineRule="auto"/>
              <w:rPr>
                <w:rFonts w:ascii="Times New Roman" w:eastAsia="Times New Roman" w:hAnsi="Times New Roman" w:cs="Times New Roman"/>
                <w:lang w:eastAsia="hr-HR"/>
              </w:rPr>
            </w:pPr>
            <w:r w:rsidRPr="00AA1B53">
              <w:rPr>
                <w:rFonts w:ascii="Times New Roman" w:eastAsia="Times New Roman" w:hAnsi="Times New Roman" w:cs="Times New Roman"/>
                <w:lang w:eastAsia="hr-HR"/>
              </w:rPr>
              <w:t>čest. z</w:t>
            </w:r>
            <w:proofErr w:type="spellStart"/>
            <w:r w:rsidRPr="00AA1B53">
              <w:rPr>
                <w:rFonts w:ascii="Times New Roman" w:eastAsia="Times New Roman" w:hAnsi="Times New Roman" w:cs="Times New Roman"/>
                <w:lang w:eastAsia="hr-HR"/>
              </w:rPr>
              <w:t>gr</w:t>
            </w:r>
            <w:proofErr w:type="spellEnd"/>
            <w:r w:rsidRPr="00AA1B53">
              <w:rPr>
                <w:rFonts w:ascii="Times New Roman" w:eastAsia="Times New Roman" w:hAnsi="Times New Roman" w:cs="Times New Roman"/>
                <w:lang w:eastAsia="hr-HR"/>
              </w:rPr>
              <w:t>. 295/2</w:t>
            </w:r>
          </w:p>
        </w:tc>
        <w:tc>
          <w:tcPr>
            <w:tcW w:w="1254" w:type="dxa"/>
            <w:vAlign w:val="center"/>
          </w:tcPr>
          <w:p w14:paraId="76449782" w14:textId="17335903" w:rsidR="0090679A" w:rsidRPr="00AA1B53" w:rsidRDefault="0090679A" w:rsidP="002B03CA">
            <w:pPr>
              <w:spacing w:line="276" w:lineRule="auto"/>
              <w:rPr>
                <w:rFonts w:ascii="Times New Roman" w:eastAsia="Times New Roman" w:hAnsi="Times New Roman" w:cs="Times New Roman"/>
                <w:lang w:eastAsia="hr-HR"/>
              </w:rPr>
            </w:pPr>
            <w:r w:rsidRPr="00AA1B53">
              <w:rPr>
                <w:rFonts w:ascii="Times New Roman" w:eastAsia="Times New Roman" w:hAnsi="Times New Roman" w:cs="Times New Roman"/>
                <w:lang w:eastAsia="hr-HR"/>
              </w:rPr>
              <w:t>Janjina</w:t>
            </w:r>
          </w:p>
        </w:tc>
        <w:tc>
          <w:tcPr>
            <w:tcW w:w="1356" w:type="dxa"/>
            <w:vAlign w:val="center"/>
          </w:tcPr>
          <w:p w14:paraId="40754DBD" w14:textId="14C03439" w:rsidR="0090679A" w:rsidRDefault="0090679A" w:rsidP="002B03CA">
            <w:pPr>
              <w:spacing w:line="276" w:lineRule="auto"/>
              <w:rPr>
                <w:rFonts w:ascii="Times New Roman" w:eastAsia="Times New Roman" w:hAnsi="Times New Roman" w:cs="Times New Roman"/>
                <w:lang w:eastAsia="hr-HR"/>
              </w:rPr>
            </w:pPr>
            <w:proofErr w:type="spellStart"/>
            <w:r>
              <w:rPr>
                <w:rFonts w:ascii="Times New Roman" w:eastAsia="Times New Roman" w:hAnsi="Times New Roman" w:cs="Times New Roman"/>
                <w:lang w:eastAsia="hr-HR"/>
              </w:rPr>
              <w:t>Prišlići</w:t>
            </w:r>
            <w:proofErr w:type="spellEnd"/>
            <w:r>
              <w:rPr>
                <w:rFonts w:ascii="Times New Roman" w:eastAsia="Times New Roman" w:hAnsi="Times New Roman" w:cs="Times New Roman"/>
                <w:lang w:eastAsia="hr-HR"/>
              </w:rPr>
              <w:t xml:space="preserve"> 6/1</w:t>
            </w:r>
          </w:p>
        </w:tc>
        <w:tc>
          <w:tcPr>
            <w:tcW w:w="2575" w:type="dxa"/>
            <w:vAlign w:val="center"/>
          </w:tcPr>
          <w:p w14:paraId="6F341AB5" w14:textId="17567F78" w:rsidR="0090679A" w:rsidRDefault="0090679A" w:rsidP="002B03CA">
            <w:pPr>
              <w:spacing w:line="276" w:lineRule="auto"/>
              <w:rPr>
                <w:rFonts w:ascii="Times New Roman" w:eastAsia="Times New Roman" w:hAnsi="Times New Roman" w:cs="Times New Roman"/>
                <w:lang w:eastAsia="hr-HR"/>
              </w:rPr>
            </w:pPr>
            <w:r>
              <w:rPr>
                <w:rFonts w:ascii="Times New Roman" w:eastAsia="Times New Roman" w:hAnsi="Times New Roman" w:cs="Times New Roman"/>
                <w:lang w:eastAsia="hr-HR"/>
              </w:rPr>
              <w:t>Fani</w:t>
            </w:r>
            <w:r w:rsidR="002B03CA">
              <w:rPr>
                <w:rFonts w:ascii="Times New Roman" w:eastAsia="Times New Roman" w:hAnsi="Times New Roman" w:cs="Times New Roman"/>
                <w:lang w:eastAsia="hr-HR"/>
              </w:rPr>
              <w:t>,</w:t>
            </w:r>
            <w:r>
              <w:rPr>
                <w:rFonts w:ascii="Times New Roman" w:eastAsia="Times New Roman" w:hAnsi="Times New Roman" w:cs="Times New Roman"/>
                <w:lang w:eastAsia="hr-HR"/>
              </w:rPr>
              <w:t xml:space="preserve"> obrt za masažu</w:t>
            </w:r>
          </w:p>
        </w:tc>
        <w:tc>
          <w:tcPr>
            <w:tcW w:w="1671" w:type="dxa"/>
            <w:vAlign w:val="center"/>
          </w:tcPr>
          <w:p w14:paraId="3CF183CC" w14:textId="3108CED6" w:rsidR="0090679A" w:rsidRDefault="002B03CA" w:rsidP="002B03CA">
            <w:pPr>
              <w:spacing w:line="276" w:lineRule="auto"/>
              <w:rPr>
                <w:rFonts w:ascii="Times New Roman" w:eastAsia="Times New Roman" w:hAnsi="Times New Roman" w:cs="Times New Roman"/>
                <w:lang w:eastAsia="hr-HR"/>
              </w:rPr>
            </w:pPr>
            <w:r>
              <w:rPr>
                <w:rFonts w:ascii="Times New Roman" w:eastAsia="Times New Roman" w:hAnsi="Times New Roman" w:cs="Times New Roman"/>
                <w:lang w:eastAsia="hr-HR"/>
              </w:rPr>
              <w:t>Sezonski obrt za masažu</w:t>
            </w:r>
          </w:p>
        </w:tc>
      </w:tr>
      <w:tr w:rsidR="002B03CA" w14:paraId="7085A59D" w14:textId="77777777" w:rsidTr="002B03CA">
        <w:tc>
          <w:tcPr>
            <w:tcW w:w="1360" w:type="dxa"/>
            <w:vAlign w:val="center"/>
          </w:tcPr>
          <w:p w14:paraId="584EF102" w14:textId="627959E3" w:rsidR="0090679A" w:rsidRDefault="0090679A" w:rsidP="002B03CA">
            <w:pPr>
              <w:spacing w:line="276" w:lineRule="auto"/>
              <w:rPr>
                <w:rFonts w:ascii="Times New Roman" w:eastAsia="Times New Roman" w:hAnsi="Times New Roman" w:cs="Times New Roman"/>
                <w:lang w:eastAsia="hr-HR"/>
              </w:rPr>
            </w:pPr>
            <w:r>
              <w:rPr>
                <w:rFonts w:ascii="Times New Roman" w:eastAsia="Times New Roman" w:hAnsi="Times New Roman" w:cs="Times New Roman"/>
                <w:lang w:eastAsia="hr-HR"/>
              </w:rPr>
              <w:t>Janjina</w:t>
            </w:r>
          </w:p>
        </w:tc>
        <w:tc>
          <w:tcPr>
            <w:tcW w:w="1414" w:type="dxa"/>
            <w:vAlign w:val="center"/>
          </w:tcPr>
          <w:p w14:paraId="6780B4FD" w14:textId="79551664" w:rsidR="0090679A" w:rsidRPr="00AA1B53" w:rsidRDefault="0090679A" w:rsidP="002B03CA">
            <w:pPr>
              <w:spacing w:line="276" w:lineRule="auto"/>
              <w:rPr>
                <w:rFonts w:ascii="Times New Roman" w:eastAsia="Times New Roman" w:hAnsi="Times New Roman" w:cs="Times New Roman"/>
                <w:lang w:eastAsia="hr-HR"/>
              </w:rPr>
            </w:pPr>
            <w:r w:rsidRPr="00AA1B53">
              <w:rPr>
                <w:rFonts w:ascii="Times New Roman" w:eastAsia="Times New Roman" w:hAnsi="Times New Roman" w:cs="Times New Roman"/>
                <w:lang w:eastAsia="hr-HR"/>
              </w:rPr>
              <w:t>čest. z</w:t>
            </w:r>
            <w:proofErr w:type="spellStart"/>
            <w:r w:rsidRPr="00AA1B53">
              <w:rPr>
                <w:rFonts w:ascii="Times New Roman" w:eastAsia="Times New Roman" w:hAnsi="Times New Roman" w:cs="Times New Roman"/>
                <w:lang w:eastAsia="hr-HR"/>
              </w:rPr>
              <w:t>gr</w:t>
            </w:r>
            <w:proofErr w:type="spellEnd"/>
            <w:r w:rsidRPr="00AA1B53">
              <w:rPr>
                <w:rFonts w:ascii="Times New Roman" w:eastAsia="Times New Roman" w:hAnsi="Times New Roman" w:cs="Times New Roman"/>
                <w:lang w:eastAsia="hr-HR"/>
              </w:rPr>
              <w:t>. 295/2</w:t>
            </w:r>
          </w:p>
        </w:tc>
        <w:tc>
          <w:tcPr>
            <w:tcW w:w="1254" w:type="dxa"/>
            <w:vAlign w:val="center"/>
          </w:tcPr>
          <w:p w14:paraId="4FAC30E4" w14:textId="72445207" w:rsidR="0090679A" w:rsidRPr="00AA1B53" w:rsidRDefault="0090679A" w:rsidP="002B03CA">
            <w:pPr>
              <w:spacing w:line="276" w:lineRule="auto"/>
              <w:rPr>
                <w:rFonts w:ascii="Times New Roman" w:eastAsia="Times New Roman" w:hAnsi="Times New Roman" w:cs="Times New Roman"/>
                <w:lang w:eastAsia="hr-HR"/>
              </w:rPr>
            </w:pPr>
            <w:r w:rsidRPr="00AA1B53">
              <w:rPr>
                <w:rFonts w:ascii="Times New Roman" w:eastAsia="Times New Roman" w:hAnsi="Times New Roman" w:cs="Times New Roman"/>
                <w:lang w:eastAsia="hr-HR"/>
              </w:rPr>
              <w:t>Janjina</w:t>
            </w:r>
          </w:p>
        </w:tc>
        <w:tc>
          <w:tcPr>
            <w:tcW w:w="1356" w:type="dxa"/>
            <w:vAlign w:val="center"/>
          </w:tcPr>
          <w:p w14:paraId="1BDC72A6" w14:textId="7309F127" w:rsidR="0090679A" w:rsidRDefault="0090679A" w:rsidP="002B03CA">
            <w:pPr>
              <w:spacing w:line="276" w:lineRule="auto"/>
              <w:rPr>
                <w:rFonts w:ascii="Times New Roman" w:eastAsia="Times New Roman" w:hAnsi="Times New Roman" w:cs="Times New Roman"/>
                <w:lang w:eastAsia="hr-HR"/>
              </w:rPr>
            </w:pPr>
            <w:proofErr w:type="spellStart"/>
            <w:r>
              <w:rPr>
                <w:rFonts w:ascii="Times New Roman" w:eastAsia="Times New Roman" w:hAnsi="Times New Roman" w:cs="Times New Roman"/>
                <w:lang w:eastAsia="hr-HR"/>
              </w:rPr>
              <w:t>Prišlići</w:t>
            </w:r>
            <w:proofErr w:type="spellEnd"/>
            <w:r>
              <w:rPr>
                <w:rFonts w:ascii="Times New Roman" w:eastAsia="Times New Roman" w:hAnsi="Times New Roman" w:cs="Times New Roman"/>
                <w:lang w:eastAsia="hr-HR"/>
              </w:rPr>
              <w:t xml:space="preserve"> 6/</w:t>
            </w:r>
            <w:r>
              <w:rPr>
                <w:rFonts w:ascii="Times New Roman" w:eastAsia="Times New Roman" w:hAnsi="Times New Roman" w:cs="Times New Roman"/>
                <w:lang w:eastAsia="hr-HR"/>
              </w:rPr>
              <w:t>2</w:t>
            </w:r>
          </w:p>
        </w:tc>
        <w:tc>
          <w:tcPr>
            <w:tcW w:w="2575" w:type="dxa"/>
            <w:vAlign w:val="center"/>
          </w:tcPr>
          <w:p w14:paraId="7326F948" w14:textId="605418A8" w:rsidR="0090679A" w:rsidRDefault="0090679A" w:rsidP="002B03CA">
            <w:pPr>
              <w:spacing w:line="276" w:lineRule="auto"/>
              <w:rPr>
                <w:rFonts w:ascii="Times New Roman" w:eastAsia="Times New Roman" w:hAnsi="Times New Roman" w:cs="Times New Roman"/>
                <w:lang w:eastAsia="hr-HR"/>
              </w:rPr>
            </w:pPr>
            <w:r>
              <w:rPr>
                <w:rFonts w:ascii="Times New Roman" w:eastAsia="Times New Roman" w:hAnsi="Times New Roman" w:cs="Times New Roman"/>
                <w:lang w:eastAsia="hr-HR"/>
              </w:rPr>
              <w:t>Dom zdravlja Dubrovnik</w:t>
            </w:r>
          </w:p>
        </w:tc>
        <w:tc>
          <w:tcPr>
            <w:tcW w:w="1671" w:type="dxa"/>
            <w:vAlign w:val="center"/>
          </w:tcPr>
          <w:p w14:paraId="39363B17" w14:textId="29184173" w:rsidR="0090679A" w:rsidRDefault="002B03CA" w:rsidP="002B03CA">
            <w:pPr>
              <w:spacing w:line="276" w:lineRule="auto"/>
              <w:rPr>
                <w:rFonts w:ascii="Times New Roman" w:eastAsia="Times New Roman" w:hAnsi="Times New Roman" w:cs="Times New Roman"/>
                <w:lang w:eastAsia="hr-HR"/>
              </w:rPr>
            </w:pPr>
            <w:r>
              <w:rPr>
                <w:rFonts w:ascii="Times New Roman" w:eastAsia="Times New Roman" w:hAnsi="Times New Roman" w:cs="Times New Roman"/>
                <w:lang w:eastAsia="hr-HR"/>
              </w:rPr>
              <w:t>Stanovi za doktora i stomatologa</w:t>
            </w:r>
          </w:p>
        </w:tc>
      </w:tr>
      <w:tr w:rsidR="002B03CA" w14:paraId="12562106" w14:textId="77777777" w:rsidTr="002B03CA">
        <w:tc>
          <w:tcPr>
            <w:tcW w:w="1360" w:type="dxa"/>
            <w:vAlign w:val="center"/>
          </w:tcPr>
          <w:p w14:paraId="411BC0C0" w14:textId="1ECAAC62" w:rsidR="0090679A" w:rsidRDefault="0090679A" w:rsidP="002B03CA">
            <w:pPr>
              <w:spacing w:line="276" w:lineRule="auto"/>
              <w:rPr>
                <w:rFonts w:ascii="Times New Roman" w:eastAsia="Times New Roman" w:hAnsi="Times New Roman" w:cs="Times New Roman"/>
                <w:lang w:eastAsia="hr-HR"/>
              </w:rPr>
            </w:pPr>
            <w:r w:rsidRPr="00AA1B53">
              <w:rPr>
                <w:rFonts w:ascii="Times New Roman" w:eastAsia="Times New Roman" w:hAnsi="Times New Roman" w:cs="Times New Roman"/>
                <w:lang w:eastAsia="hr-HR"/>
              </w:rPr>
              <w:t>Janjina</w:t>
            </w:r>
          </w:p>
        </w:tc>
        <w:tc>
          <w:tcPr>
            <w:tcW w:w="1414" w:type="dxa"/>
            <w:vAlign w:val="center"/>
          </w:tcPr>
          <w:p w14:paraId="60BE6548" w14:textId="2C4D4AA7" w:rsidR="0090679A" w:rsidRDefault="0090679A" w:rsidP="002B03CA">
            <w:pPr>
              <w:spacing w:line="276" w:lineRule="auto"/>
              <w:rPr>
                <w:rFonts w:ascii="Times New Roman" w:eastAsia="Times New Roman" w:hAnsi="Times New Roman" w:cs="Times New Roman"/>
                <w:lang w:eastAsia="hr-HR"/>
              </w:rPr>
            </w:pPr>
            <w:r w:rsidRPr="00AA1B53">
              <w:rPr>
                <w:rFonts w:ascii="Times New Roman" w:eastAsia="Times New Roman" w:hAnsi="Times New Roman" w:cs="Times New Roman"/>
                <w:lang w:eastAsia="hr-HR"/>
              </w:rPr>
              <w:t>čest. z</w:t>
            </w:r>
            <w:proofErr w:type="spellStart"/>
            <w:r w:rsidRPr="00AA1B53">
              <w:rPr>
                <w:rFonts w:ascii="Times New Roman" w:eastAsia="Times New Roman" w:hAnsi="Times New Roman" w:cs="Times New Roman"/>
                <w:lang w:eastAsia="hr-HR"/>
              </w:rPr>
              <w:t>gr</w:t>
            </w:r>
            <w:proofErr w:type="spellEnd"/>
            <w:r w:rsidRPr="00AA1B53">
              <w:rPr>
                <w:rFonts w:ascii="Times New Roman" w:eastAsia="Times New Roman" w:hAnsi="Times New Roman" w:cs="Times New Roman"/>
                <w:lang w:eastAsia="hr-HR"/>
              </w:rPr>
              <w:t>. 228/2</w:t>
            </w:r>
          </w:p>
        </w:tc>
        <w:tc>
          <w:tcPr>
            <w:tcW w:w="1254" w:type="dxa"/>
            <w:vAlign w:val="center"/>
          </w:tcPr>
          <w:p w14:paraId="6FBFD1F8" w14:textId="433142A4" w:rsidR="0090679A" w:rsidRDefault="0090679A" w:rsidP="002B03CA">
            <w:pPr>
              <w:spacing w:line="276" w:lineRule="auto"/>
              <w:rPr>
                <w:rFonts w:ascii="Times New Roman" w:eastAsia="Times New Roman" w:hAnsi="Times New Roman" w:cs="Times New Roman"/>
                <w:lang w:eastAsia="hr-HR"/>
              </w:rPr>
            </w:pPr>
            <w:r w:rsidRPr="00AA1B53">
              <w:rPr>
                <w:rFonts w:ascii="Times New Roman" w:eastAsia="Times New Roman" w:hAnsi="Times New Roman" w:cs="Times New Roman"/>
                <w:lang w:eastAsia="hr-HR"/>
              </w:rPr>
              <w:t>Janjina</w:t>
            </w:r>
          </w:p>
        </w:tc>
        <w:tc>
          <w:tcPr>
            <w:tcW w:w="1356" w:type="dxa"/>
            <w:vAlign w:val="center"/>
          </w:tcPr>
          <w:p w14:paraId="03406BB4" w14:textId="55063686" w:rsidR="0090679A" w:rsidRDefault="0090679A" w:rsidP="002B03CA">
            <w:pPr>
              <w:spacing w:line="276" w:lineRule="auto"/>
              <w:rPr>
                <w:rFonts w:ascii="Times New Roman" w:eastAsia="Times New Roman" w:hAnsi="Times New Roman" w:cs="Times New Roman"/>
                <w:lang w:eastAsia="hr-HR"/>
              </w:rPr>
            </w:pPr>
            <w:r w:rsidRPr="00AA1B53">
              <w:rPr>
                <w:rFonts w:ascii="Times New Roman" w:eastAsia="Times New Roman" w:hAnsi="Times New Roman" w:cs="Times New Roman"/>
                <w:lang w:eastAsia="hr-HR"/>
              </w:rPr>
              <w:t>Bara 10 i 10/1</w:t>
            </w:r>
          </w:p>
        </w:tc>
        <w:tc>
          <w:tcPr>
            <w:tcW w:w="2575" w:type="dxa"/>
            <w:vAlign w:val="center"/>
          </w:tcPr>
          <w:p w14:paraId="5970851F" w14:textId="26D32B0F" w:rsidR="0090679A" w:rsidRDefault="002B03CA" w:rsidP="002B03CA">
            <w:pPr>
              <w:spacing w:line="276" w:lineRule="auto"/>
              <w:rPr>
                <w:rFonts w:ascii="Times New Roman" w:eastAsia="Times New Roman" w:hAnsi="Times New Roman" w:cs="Times New Roman"/>
                <w:lang w:eastAsia="hr-HR"/>
              </w:rPr>
            </w:pPr>
            <w:r>
              <w:rPr>
                <w:rFonts w:ascii="Times New Roman" w:eastAsia="Times New Roman" w:hAnsi="Times New Roman" w:cs="Times New Roman"/>
                <w:lang w:eastAsia="hr-HR"/>
              </w:rPr>
              <w:t>Stambena građevina</w:t>
            </w:r>
          </w:p>
        </w:tc>
        <w:tc>
          <w:tcPr>
            <w:tcW w:w="1671" w:type="dxa"/>
            <w:vAlign w:val="center"/>
          </w:tcPr>
          <w:p w14:paraId="4CAFE0F6" w14:textId="19712715" w:rsidR="0090679A" w:rsidRDefault="002B03CA" w:rsidP="002B03CA">
            <w:pPr>
              <w:spacing w:line="276" w:lineRule="auto"/>
              <w:rPr>
                <w:rFonts w:ascii="Times New Roman" w:eastAsia="Times New Roman" w:hAnsi="Times New Roman" w:cs="Times New Roman"/>
                <w:lang w:eastAsia="hr-HR"/>
              </w:rPr>
            </w:pPr>
            <w:r>
              <w:rPr>
                <w:rFonts w:ascii="Times New Roman" w:eastAsia="Times New Roman" w:hAnsi="Times New Roman" w:cs="Times New Roman"/>
                <w:lang w:eastAsia="hr-HR"/>
              </w:rPr>
              <w:t>Dva stana za društvene potrebe</w:t>
            </w:r>
          </w:p>
        </w:tc>
      </w:tr>
      <w:tr w:rsidR="002B03CA" w14:paraId="7DFD6BF9" w14:textId="77777777" w:rsidTr="002B03CA">
        <w:tc>
          <w:tcPr>
            <w:tcW w:w="1360" w:type="dxa"/>
            <w:vAlign w:val="center"/>
          </w:tcPr>
          <w:p w14:paraId="3EC613E2" w14:textId="44007C51" w:rsidR="002B03CA" w:rsidRPr="00AA1B53" w:rsidRDefault="002B03CA" w:rsidP="002B03CA">
            <w:pPr>
              <w:spacing w:line="276" w:lineRule="auto"/>
              <w:rPr>
                <w:rFonts w:ascii="Times New Roman" w:eastAsia="Times New Roman" w:hAnsi="Times New Roman" w:cs="Times New Roman"/>
                <w:lang w:eastAsia="hr-HR"/>
              </w:rPr>
            </w:pPr>
            <w:r w:rsidRPr="00AA1B53">
              <w:rPr>
                <w:rFonts w:ascii="Times New Roman" w:eastAsia="Times New Roman" w:hAnsi="Times New Roman" w:cs="Times New Roman"/>
                <w:lang w:eastAsia="hr-HR"/>
              </w:rPr>
              <w:t>Janjina</w:t>
            </w:r>
          </w:p>
        </w:tc>
        <w:tc>
          <w:tcPr>
            <w:tcW w:w="1414" w:type="dxa"/>
            <w:vAlign w:val="center"/>
          </w:tcPr>
          <w:p w14:paraId="4FF59F34" w14:textId="375FCA47" w:rsidR="002B03CA" w:rsidRPr="00AA1B53" w:rsidRDefault="002B03CA" w:rsidP="002B03CA">
            <w:pPr>
              <w:spacing w:line="276"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čest. </w:t>
            </w:r>
            <w:proofErr w:type="spellStart"/>
            <w:r>
              <w:rPr>
                <w:rFonts w:ascii="Times New Roman" w:eastAsia="Times New Roman" w:hAnsi="Times New Roman" w:cs="Times New Roman"/>
                <w:lang w:eastAsia="hr-HR"/>
              </w:rPr>
              <w:t>zem</w:t>
            </w:r>
            <w:proofErr w:type="spellEnd"/>
            <w:r>
              <w:rPr>
                <w:rFonts w:ascii="Times New Roman" w:eastAsia="Times New Roman" w:hAnsi="Times New Roman" w:cs="Times New Roman"/>
                <w:lang w:eastAsia="hr-HR"/>
              </w:rPr>
              <w:t>. 6044</w:t>
            </w:r>
          </w:p>
        </w:tc>
        <w:tc>
          <w:tcPr>
            <w:tcW w:w="1254" w:type="dxa"/>
            <w:vAlign w:val="center"/>
          </w:tcPr>
          <w:p w14:paraId="1CE964CF" w14:textId="28C91DEB" w:rsidR="002B03CA" w:rsidRPr="00AA1B53" w:rsidRDefault="002B03CA" w:rsidP="002B03CA">
            <w:pPr>
              <w:spacing w:line="276" w:lineRule="auto"/>
              <w:rPr>
                <w:rFonts w:ascii="Times New Roman" w:eastAsia="Times New Roman" w:hAnsi="Times New Roman" w:cs="Times New Roman"/>
                <w:lang w:eastAsia="hr-HR"/>
              </w:rPr>
            </w:pPr>
            <w:r w:rsidRPr="00AA1B53">
              <w:rPr>
                <w:rFonts w:ascii="Times New Roman" w:eastAsia="Times New Roman" w:hAnsi="Times New Roman" w:cs="Times New Roman"/>
                <w:lang w:eastAsia="hr-HR"/>
              </w:rPr>
              <w:t>Janjina</w:t>
            </w:r>
          </w:p>
        </w:tc>
        <w:tc>
          <w:tcPr>
            <w:tcW w:w="1356" w:type="dxa"/>
            <w:vAlign w:val="center"/>
          </w:tcPr>
          <w:p w14:paraId="40CD27A6" w14:textId="707465AA" w:rsidR="002B03CA" w:rsidRPr="00AA1B53" w:rsidRDefault="002B03CA" w:rsidP="002B03CA">
            <w:pPr>
              <w:spacing w:line="276" w:lineRule="auto"/>
              <w:rPr>
                <w:rFonts w:ascii="Times New Roman" w:eastAsia="Times New Roman" w:hAnsi="Times New Roman" w:cs="Times New Roman"/>
                <w:lang w:eastAsia="hr-HR"/>
              </w:rPr>
            </w:pPr>
            <w:r>
              <w:rPr>
                <w:rFonts w:ascii="Times New Roman" w:eastAsia="Times New Roman" w:hAnsi="Times New Roman" w:cs="Times New Roman"/>
                <w:lang w:eastAsia="hr-HR"/>
              </w:rPr>
              <w:t>Šetnica</w:t>
            </w:r>
          </w:p>
        </w:tc>
        <w:tc>
          <w:tcPr>
            <w:tcW w:w="2575" w:type="dxa"/>
          </w:tcPr>
          <w:p w14:paraId="1976EBF7" w14:textId="64E4F16E" w:rsidR="002B03CA" w:rsidRDefault="002B03CA" w:rsidP="002B03CA">
            <w:pPr>
              <w:spacing w:line="276" w:lineRule="auto"/>
              <w:rPr>
                <w:rFonts w:ascii="Times New Roman" w:eastAsia="Times New Roman" w:hAnsi="Times New Roman" w:cs="Times New Roman"/>
                <w:lang w:eastAsia="hr-HR"/>
              </w:rPr>
            </w:pPr>
            <w:r>
              <w:rPr>
                <w:rFonts w:ascii="Times New Roman" w:eastAsia="Times New Roman" w:hAnsi="Times New Roman" w:cs="Times New Roman"/>
                <w:lang w:eastAsia="hr-HR"/>
              </w:rPr>
              <w:t>Dubrovačko-neretvanska županija</w:t>
            </w:r>
          </w:p>
        </w:tc>
        <w:tc>
          <w:tcPr>
            <w:tcW w:w="1671" w:type="dxa"/>
          </w:tcPr>
          <w:p w14:paraId="02472259" w14:textId="3DF44169" w:rsidR="002B03CA" w:rsidRDefault="002B03CA" w:rsidP="002B03CA">
            <w:pPr>
              <w:spacing w:line="276" w:lineRule="auto"/>
              <w:rPr>
                <w:rFonts w:ascii="Times New Roman" w:eastAsia="Times New Roman" w:hAnsi="Times New Roman" w:cs="Times New Roman"/>
                <w:lang w:eastAsia="hr-HR"/>
              </w:rPr>
            </w:pPr>
            <w:r>
              <w:rPr>
                <w:rFonts w:ascii="Times New Roman" w:eastAsia="Times New Roman" w:hAnsi="Times New Roman" w:cs="Times New Roman"/>
                <w:lang w:eastAsia="hr-HR"/>
              </w:rPr>
              <w:t>Nogometno igralište i zgrada</w:t>
            </w:r>
          </w:p>
        </w:tc>
      </w:tr>
      <w:tr w:rsidR="002B03CA" w14:paraId="6665632C" w14:textId="77777777" w:rsidTr="002B03CA">
        <w:tc>
          <w:tcPr>
            <w:tcW w:w="1360" w:type="dxa"/>
            <w:vAlign w:val="center"/>
          </w:tcPr>
          <w:p w14:paraId="161B77AD" w14:textId="52206723" w:rsidR="002B03CA" w:rsidRPr="00AA1B53" w:rsidRDefault="002B03CA" w:rsidP="002B03CA">
            <w:pPr>
              <w:spacing w:line="276" w:lineRule="auto"/>
              <w:rPr>
                <w:rFonts w:ascii="Times New Roman" w:eastAsia="Times New Roman" w:hAnsi="Times New Roman" w:cs="Times New Roman"/>
                <w:lang w:eastAsia="hr-HR"/>
              </w:rPr>
            </w:pPr>
            <w:r w:rsidRPr="00AA1B53">
              <w:rPr>
                <w:rFonts w:ascii="Times New Roman" w:eastAsia="Times New Roman" w:hAnsi="Times New Roman" w:cs="Times New Roman"/>
                <w:lang w:eastAsia="hr-HR"/>
              </w:rPr>
              <w:t>Janjina</w:t>
            </w:r>
          </w:p>
        </w:tc>
        <w:tc>
          <w:tcPr>
            <w:tcW w:w="1414" w:type="dxa"/>
            <w:vAlign w:val="center"/>
          </w:tcPr>
          <w:p w14:paraId="36CAE178" w14:textId="53A7E8A8" w:rsidR="002B03CA" w:rsidRPr="00AA1B53" w:rsidRDefault="002B03CA" w:rsidP="002B03CA">
            <w:pPr>
              <w:spacing w:line="276"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čest. </w:t>
            </w:r>
            <w:proofErr w:type="spellStart"/>
            <w:r>
              <w:rPr>
                <w:rFonts w:ascii="Times New Roman" w:eastAsia="Times New Roman" w:hAnsi="Times New Roman" w:cs="Times New Roman"/>
                <w:lang w:eastAsia="hr-HR"/>
              </w:rPr>
              <w:t>zem</w:t>
            </w:r>
            <w:proofErr w:type="spellEnd"/>
            <w:r>
              <w:rPr>
                <w:rFonts w:ascii="Times New Roman" w:eastAsia="Times New Roman" w:hAnsi="Times New Roman" w:cs="Times New Roman"/>
                <w:lang w:eastAsia="hr-HR"/>
              </w:rPr>
              <w:t>. 6045</w:t>
            </w:r>
          </w:p>
        </w:tc>
        <w:tc>
          <w:tcPr>
            <w:tcW w:w="1254" w:type="dxa"/>
            <w:vAlign w:val="center"/>
          </w:tcPr>
          <w:p w14:paraId="20388639" w14:textId="77B2548B" w:rsidR="002B03CA" w:rsidRPr="00AA1B53" w:rsidRDefault="002B03CA" w:rsidP="002B03CA">
            <w:pPr>
              <w:spacing w:line="276" w:lineRule="auto"/>
              <w:rPr>
                <w:rFonts w:ascii="Times New Roman" w:eastAsia="Times New Roman" w:hAnsi="Times New Roman" w:cs="Times New Roman"/>
                <w:lang w:eastAsia="hr-HR"/>
              </w:rPr>
            </w:pPr>
            <w:r w:rsidRPr="00AA1B53">
              <w:rPr>
                <w:rFonts w:ascii="Times New Roman" w:eastAsia="Times New Roman" w:hAnsi="Times New Roman" w:cs="Times New Roman"/>
                <w:lang w:eastAsia="hr-HR"/>
              </w:rPr>
              <w:t>Janjina</w:t>
            </w:r>
          </w:p>
        </w:tc>
        <w:tc>
          <w:tcPr>
            <w:tcW w:w="1356" w:type="dxa"/>
            <w:vAlign w:val="center"/>
          </w:tcPr>
          <w:p w14:paraId="3381F314" w14:textId="496FC615" w:rsidR="002B03CA" w:rsidRPr="00AA1B53" w:rsidRDefault="002B03CA" w:rsidP="002B03CA">
            <w:pPr>
              <w:spacing w:line="276" w:lineRule="auto"/>
              <w:rPr>
                <w:rFonts w:ascii="Times New Roman" w:eastAsia="Times New Roman" w:hAnsi="Times New Roman" w:cs="Times New Roman"/>
                <w:lang w:eastAsia="hr-HR"/>
              </w:rPr>
            </w:pPr>
            <w:r>
              <w:rPr>
                <w:rFonts w:ascii="Times New Roman" w:eastAsia="Times New Roman" w:hAnsi="Times New Roman" w:cs="Times New Roman"/>
                <w:lang w:eastAsia="hr-HR"/>
              </w:rPr>
              <w:t>Šetnica</w:t>
            </w:r>
          </w:p>
        </w:tc>
        <w:tc>
          <w:tcPr>
            <w:tcW w:w="2575" w:type="dxa"/>
          </w:tcPr>
          <w:p w14:paraId="1B570CDA" w14:textId="3E0EF8FB" w:rsidR="002B03CA" w:rsidRDefault="002B03CA" w:rsidP="002B03CA">
            <w:pPr>
              <w:spacing w:line="276" w:lineRule="auto"/>
              <w:rPr>
                <w:rFonts w:ascii="Times New Roman" w:eastAsia="Times New Roman" w:hAnsi="Times New Roman" w:cs="Times New Roman"/>
                <w:lang w:eastAsia="hr-HR"/>
              </w:rPr>
            </w:pPr>
            <w:r>
              <w:rPr>
                <w:rFonts w:ascii="Times New Roman" w:eastAsia="Times New Roman" w:hAnsi="Times New Roman" w:cs="Times New Roman"/>
                <w:lang w:eastAsia="hr-HR"/>
              </w:rPr>
              <w:t>Dubrovačko-neretvanska županija</w:t>
            </w:r>
          </w:p>
        </w:tc>
        <w:tc>
          <w:tcPr>
            <w:tcW w:w="1671" w:type="dxa"/>
          </w:tcPr>
          <w:p w14:paraId="7594BEB7" w14:textId="2D609EFF" w:rsidR="002B03CA" w:rsidRDefault="002B03CA" w:rsidP="002B03CA">
            <w:pPr>
              <w:spacing w:line="276" w:lineRule="auto"/>
              <w:rPr>
                <w:rFonts w:ascii="Times New Roman" w:eastAsia="Times New Roman" w:hAnsi="Times New Roman" w:cs="Times New Roman"/>
                <w:lang w:eastAsia="hr-HR"/>
              </w:rPr>
            </w:pPr>
            <w:r>
              <w:rPr>
                <w:rFonts w:ascii="Times New Roman" w:eastAsia="Times New Roman" w:hAnsi="Times New Roman" w:cs="Times New Roman"/>
                <w:lang w:eastAsia="hr-HR"/>
              </w:rPr>
              <w:t>Malonogometno igralište</w:t>
            </w:r>
          </w:p>
        </w:tc>
      </w:tr>
      <w:tr w:rsidR="002B03CA" w14:paraId="14720EC6" w14:textId="77777777" w:rsidTr="003834A4">
        <w:tc>
          <w:tcPr>
            <w:tcW w:w="1360" w:type="dxa"/>
            <w:vAlign w:val="center"/>
          </w:tcPr>
          <w:p w14:paraId="716A0692" w14:textId="2DD4467E" w:rsidR="002B03CA" w:rsidRPr="00AA1B53" w:rsidRDefault="002B03CA" w:rsidP="002B03CA">
            <w:pPr>
              <w:spacing w:line="276" w:lineRule="auto"/>
              <w:rPr>
                <w:rFonts w:ascii="Times New Roman" w:eastAsia="Times New Roman" w:hAnsi="Times New Roman" w:cs="Times New Roman"/>
                <w:lang w:eastAsia="hr-HR"/>
              </w:rPr>
            </w:pPr>
            <w:r w:rsidRPr="00AA1B53">
              <w:rPr>
                <w:rFonts w:ascii="Times New Roman" w:eastAsia="Times New Roman" w:hAnsi="Times New Roman" w:cs="Times New Roman"/>
                <w:lang w:eastAsia="hr-HR"/>
              </w:rPr>
              <w:t>Janjina</w:t>
            </w:r>
          </w:p>
        </w:tc>
        <w:tc>
          <w:tcPr>
            <w:tcW w:w="1414" w:type="dxa"/>
          </w:tcPr>
          <w:p w14:paraId="0B8AF59F" w14:textId="139D46AA" w:rsidR="002B03CA" w:rsidRPr="00AA1B53" w:rsidRDefault="002B03CA" w:rsidP="002B03CA">
            <w:pPr>
              <w:spacing w:line="276"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čest. </w:t>
            </w:r>
            <w:proofErr w:type="spellStart"/>
            <w:r>
              <w:rPr>
                <w:rFonts w:ascii="Times New Roman" w:eastAsia="Times New Roman" w:hAnsi="Times New Roman" w:cs="Times New Roman"/>
                <w:lang w:eastAsia="hr-HR"/>
              </w:rPr>
              <w:t>zgr</w:t>
            </w:r>
            <w:proofErr w:type="spellEnd"/>
            <w:r>
              <w:rPr>
                <w:rFonts w:ascii="Times New Roman" w:eastAsia="Times New Roman" w:hAnsi="Times New Roman" w:cs="Times New Roman"/>
                <w:lang w:eastAsia="hr-HR"/>
              </w:rPr>
              <w:t>. 255</w:t>
            </w:r>
          </w:p>
        </w:tc>
        <w:tc>
          <w:tcPr>
            <w:tcW w:w="1254" w:type="dxa"/>
            <w:vAlign w:val="center"/>
          </w:tcPr>
          <w:p w14:paraId="6CFD7B7F" w14:textId="3937B55D" w:rsidR="002B03CA" w:rsidRPr="00AA1B53" w:rsidRDefault="002B03CA" w:rsidP="002B03CA">
            <w:pPr>
              <w:spacing w:line="276" w:lineRule="auto"/>
              <w:rPr>
                <w:rFonts w:ascii="Times New Roman" w:eastAsia="Times New Roman" w:hAnsi="Times New Roman" w:cs="Times New Roman"/>
                <w:lang w:eastAsia="hr-HR"/>
              </w:rPr>
            </w:pPr>
            <w:r w:rsidRPr="00AA1B53">
              <w:rPr>
                <w:rFonts w:ascii="Times New Roman" w:eastAsia="Times New Roman" w:hAnsi="Times New Roman" w:cs="Times New Roman"/>
                <w:lang w:eastAsia="hr-HR"/>
              </w:rPr>
              <w:t>Janjina</w:t>
            </w:r>
          </w:p>
        </w:tc>
        <w:tc>
          <w:tcPr>
            <w:tcW w:w="1356" w:type="dxa"/>
          </w:tcPr>
          <w:p w14:paraId="5377B3D1" w14:textId="63A6C06A" w:rsidR="002B03CA" w:rsidRPr="00AA1B53" w:rsidRDefault="002B03CA" w:rsidP="002B03CA">
            <w:pPr>
              <w:spacing w:line="276" w:lineRule="auto"/>
              <w:rPr>
                <w:rFonts w:ascii="Times New Roman" w:eastAsia="Times New Roman" w:hAnsi="Times New Roman" w:cs="Times New Roman"/>
                <w:lang w:eastAsia="hr-HR"/>
              </w:rPr>
            </w:pPr>
            <w:r>
              <w:rPr>
                <w:rFonts w:ascii="Times New Roman" w:eastAsia="Times New Roman" w:hAnsi="Times New Roman" w:cs="Times New Roman"/>
                <w:lang w:eastAsia="hr-HR"/>
              </w:rPr>
              <w:t>Bara 46</w:t>
            </w:r>
          </w:p>
        </w:tc>
        <w:tc>
          <w:tcPr>
            <w:tcW w:w="2575" w:type="dxa"/>
          </w:tcPr>
          <w:p w14:paraId="323A3C5B" w14:textId="3E1A567C" w:rsidR="002B03CA" w:rsidRDefault="002B03CA" w:rsidP="002B03CA">
            <w:pPr>
              <w:spacing w:line="276" w:lineRule="auto"/>
              <w:rPr>
                <w:rFonts w:ascii="Times New Roman" w:eastAsia="Times New Roman" w:hAnsi="Times New Roman" w:cs="Times New Roman"/>
                <w:lang w:eastAsia="hr-HR"/>
              </w:rPr>
            </w:pPr>
            <w:r>
              <w:rPr>
                <w:rFonts w:ascii="Times New Roman" w:eastAsia="Times New Roman" w:hAnsi="Times New Roman" w:cs="Times New Roman"/>
                <w:lang w:eastAsia="hr-HR"/>
              </w:rPr>
              <w:t>Obitelj Gugić</w:t>
            </w:r>
          </w:p>
        </w:tc>
        <w:tc>
          <w:tcPr>
            <w:tcW w:w="1671" w:type="dxa"/>
          </w:tcPr>
          <w:p w14:paraId="7F2A4A51" w14:textId="0B0EE57A" w:rsidR="002B03CA" w:rsidRDefault="002B03CA" w:rsidP="002B03CA">
            <w:pPr>
              <w:spacing w:line="276" w:lineRule="auto"/>
              <w:rPr>
                <w:rFonts w:ascii="Times New Roman" w:eastAsia="Times New Roman" w:hAnsi="Times New Roman" w:cs="Times New Roman"/>
                <w:lang w:eastAsia="hr-HR"/>
              </w:rPr>
            </w:pPr>
            <w:r>
              <w:rPr>
                <w:rFonts w:ascii="Times New Roman" w:eastAsia="Times New Roman" w:hAnsi="Times New Roman" w:cs="Times New Roman"/>
                <w:lang w:eastAsia="hr-HR"/>
              </w:rPr>
              <w:t>Stan</w:t>
            </w:r>
          </w:p>
        </w:tc>
      </w:tr>
      <w:bookmarkEnd w:id="45"/>
    </w:tbl>
    <w:p w14:paraId="4360494D" w14:textId="77777777" w:rsidR="0090679A" w:rsidRPr="00AA1B53" w:rsidRDefault="0090679A" w:rsidP="002E398E">
      <w:pPr>
        <w:spacing w:line="276" w:lineRule="auto"/>
        <w:rPr>
          <w:rFonts w:ascii="Times New Roman" w:eastAsia="Times New Roman" w:hAnsi="Times New Roman" w:cs="Times New Roman"/>
          <w:lang w:eastAsia="hr-HR"/>
        </w:rPr>
      </w:pPr>
    </w:p>
    <w:p w14:paraId="62A95C10" w14:textId="77777777" w:rsidR="008F76E6" w:rsidRPr="00AA1B53" w:rsidRDefault="008F76E6" w:rsidP="00365218">
      <w:pPr>
        <w:spacing w:line="276" w:lineRule="auto"/>
        <w:jc w:val="both"/>
        <w:rPr>
          <w:rFonts w:ascii="Times New Roman" w:hAnsi="Times New Roman" w:cs="Times New Roman"/>
          <w:i/>
        </w:rPr>
      </w:pPr>
    </w:p>
    <w:p w14:paraId="163DBE89" w14:textId="77777777" w:rsidR="00365218" w:rsidRPr="00AA1B53" w:rsidRDefault="00365218" w:rsidP="00365218">
      <w:pPr>
        <w:pStyle w:val="Naslov3"/>
        <w:rPr>
          <w:rFonts w:ascii="Times New Roman" w:hAnsi="Times New Roman" w:cs="Times New Roman"/>
          <w:sz w:val="22"/>
        </w:rPr>
      </w:pPr>
      <w:bookmarkStart w:id="46" w:name="_Toc86749429"/>
      <w:r w:rsidRPr="00AA1B53">
        <w:rPr>
          <w:rFonts w:ascii="Times New Roman" w:hAnsi="Times New Roman" w:cs="Times New Roman"/>
          <w:sz w:val="22"/>
        </w:rPr>
        <w:t>4.3.2. Analiza upravljanja građevinskim i poljoprivrednim zemljištem</w:t>
      </w:r>
      <w:bookmarkEnd w:id="46"/>
      <w:r w:rsidRPr="00AA1B53">
        <w:rPr>
          <w:rFonts w:ascii="Times New Roman" w:hAnsi="Times New Roman" w:cs="Times New Roman"/>
          <w:sz w:val="22"/>
        </w:rPr>
        <w:t xml:space="preserve"> </w:t>
      </w:r>
    </w:p>
    <w:p w14:paraId="59C356C0" w14:textId="77777777" w:rsidR="00365218" w:rsidRPr="00AA1B53" w:rsidRDefault="00365218" w:rsidP="00365218">
      <w:pPr>
        <w:spacing w:line="276" w:lineRule="auto"/>
        <w:jc w:val="both"/>
        <w:rPr>
          <w:rFonts w:ascii="Times New Roman" w:eastAsia="Times New Roman" w:hAnsi="Times New Roman" w:cs="Times New Roman"/>
          <w:lang w:eastAsia="hr-HR"/>
        </w:rPr>
      </w:pPr>
    </w:p>
    <w:p w14:paraId="35E3DA71" w14:textId="77777777" w:rsidR="00365218" w:rsidRPr="00AA1B53" w:rsidRDefault="00365218" w:rsidP="00365218">
      <w:pPr>
        <w:spacing w:line="276" w:lineRule="auto"/>
        <w:jc w:val="both"/>
        <w:rPr>
          <w:rFonts w:ascii="Times New Roman" w:eastAsia="Times New Roman" w:hAnsi="Times New Roman" w:cs="Times New Roman"/>
          <w:color w:val="000000"/>
          <w:lang w:eastAsia="hr-HR"/>
        </w:rPr>
      </w:pPr>
      <w:r w:rsidRPr="00AA1B53">
        <w:rPr>
          <w:rFonts w:ascii="Times New Roman" w:eastAsia="Times New Roman" w:hAnsi="Times New Roman" w:cs="Times New Roman"/>
          <w:lang w:eastAsia="hr-HR"/>
        </w:rPr>
        <w:t>Građevinsko zemljište je, prema odredbama Zakona o prostornom uređenju („Narodne novine</w:t>
      </w:r>
      <w:r w:rsidRPr="00AA1B53">
        <w:rPr>
          <w:rFonts w:ascii="Times New Roman" w:eastAsia="Times New Roman" w:hAnsi="Times New Roman" w:cs="Times New Roman"/>
          <w:color w:val="000000"/>
          <w:lang w:eastAsia="hr-HR"/>
        </w:rPr>
        <w:t xml:space="preserve">“, br. 153/13, 65/17, 114/18, 39/19, 98/19) </w:t>
      </w:r>
      <w:r w:rsidRPr="00AA1B53">
        <w:rPr>
          <w:rFonts w:ascii="Times New Roman" w:eastAsia="Times New Roman" w:hAnsi="Times New Roman" w:cs="Times New Roman"/>
          <w:lang w:eastAsia="hr-HR"/>
        </w:rPr>
        <w:t>zemljište unutar granica građevinskog područja, te zemljište izvan građevinskog područja obuhvaćeno građevnom česticom na kojoj je izgrađena građevina.</w:t>
      </w:r>
      <w:r w:rsidRPr="00AA1B53">
        <w:rPr>
          <w:rFonts w:ascii="Times New Roman" w:eastAsia="Times New Roman" w:hAnsi="Times New Roman" w:cs="Times New Roman"/>
          <w:color w:val="000000"/>
          <w:lang w:eastAsia="hr-HR"/>
        </w:rPr>
        <w:t xml:space="preserve"> </w:t>
      </w:r>
    </w:p>
    <w:p w14:paraId="014000F7" w14:textId="77777777" w:rsidR="00365218" w:rsidRPr="00AA1B53" w:rsidRDefault="00365218" w:rsidP="00365218">
      <w:pPr>
        <w:spacing w:line="276" w:lineRule="auto"/>
        <w:jc w:val="both"/>
        <w:rPr>
          <w:rFonts w:ascii="Times New Roman" w:eastAsia="Times New Roman" w:hAnsi="Times New Roman" w:cs="Times New Roman"/>
          <w:bCs/>
          <w:color w:val="000000"/>
          <w:lang w:eastAsia="hr-HR"/>
        </w:rPr>
      </w:pPr>
    </w:p>
    <w:p w14:paraId="0F71A407" w14:textId="77777777" w:rsidR="00365218" w:rsidRPr="00AA1B53" w:rsidRDefault="00365218" w:rsidP="00365218">
      <w:pPr>
        <w:spacing w:line="276" w:lineRule="auto"/>
        <w:jc w:val="both"/>
        <w:rPr>
          <w:rFonts w:ascii="Times New Roman" w:eastAsia="Times New Roman" w:hAnsi="Times New Roman" w:cs="Times New Roman"/>
          <w:bCs/>
          <w:color w:val="000000"/>
          <w:lang w:eastAsia="hr-HR"/>
        </w:rPr>
      </w:pPr>
      <w:r w:rsidRPr="00AA1B53">
        <w:rPr>
          <w:rFonts w:ascii="Times New Roman" w:eastAsia="Times New Roman" w:hAnsi="Times New Roman" w:cs="Times New Roman"/>
          <w:bCs/>
          <w:color w:val="000000"/>
          <w:lang w:eastAsia="hr-HR"/>
        </w:rPr>
        <w:t>Građevinsko zemljište označava izgrađeno ili neizgrađeno zemljište koje je dokumentima prostornog uređenja predviđeno za izgradnju građevine ili za drugi način i oblik korištenja ili uređenja, a nalazi se unutar građevinskog područja Općine.</w:t>
      </w:r>
    </w:p>
    <w:p w14:paraId="15AE5F0A" w14:textId="77777777" w:rsidR="00365218" w:rsidRPr="00AA1B53" w:rsidRDefault="00365218" w:rsidP="00365218">
      <w:pPr>
        <w:spacing w:line="276" w:lineRule="auto"/>
        <w:jc w:val="both"/>
        <w:rPr>
          <w:rFonts w:ascii="Times New Roman" w:eastAsia="Times New Roman" w:hAnsi="Times New Roman" w:cs="Times New Roman"/>
          <w:bCs/>
          <w:color w:val="000000"/>
          <w:lang w:eastAsia="hr-HR"/>
        </w:rPr>
      </w:pPr>
    </w:p>
    <w:p w14:paraId="5D80ADFA" w14:textId="77777777" w:rsidR="00365218" w:rsidRPr="00AA1B53" w:rsidRDefault="00365218" w:rsidP="00365218">
      <w:pPr>
        <w:spacing w:line="276" w:lineRule="auto"/>
        <w:jc w:val="both"/>
        <w:rPr>
          <w:rFonts w:ascii="Times New Roman" w:eastAsia="Times New Roman" w:hAnsi="Times New Roman" w:cs="Times New Roman"/>
        </w:rPr>
      </w:pPr>
      <w:r w:rsidRPr="00AA1B53">
        <w:rPr>
          <w:rFonts w:ascii="Times New Roman" w:eastAsia="Times New Roman" w:hAnsi="Times New Roman" w:cs="Times New Roman"/>
        </w:rPr>
        <w:t>Poljoprivrednim zemljištem, u smislu Zakona o poljoprivrednom zemljištu („Narodne novine“, br. 20/18, 115/18, 98/19, 57/22), smatraju se poljoprivredne površine koje su po načinu uporabe u katastru opisane kao: oranice, vrtovi, livade, pašnjaci, voćnjaci, maslinici, vinogradi, ribnjaci, trstici i močvare, kao i drugo zemljište koje se može privesti poljoprivrednoj proizvodnji.</w:t>
      </w:r>
    </w:p>
    <w:p w14:paraId="2C9F3FE1" w14:textId="77777777" w:rsidR="00365218" w:rsidRPr="00AA1B53" w:rsidRDefault="00365218" w:rsidP="00365218">
      <w:pPr>
        <w:spacing w:line="276" w:lineRule="auto"/>
        <w:jc w:val="both"/>
        <w:rPr>
          <w:rFonts w:ascii="Times New Roman" w:eastAsia="Times New Roman" w:hAnsi="Times New Roman" w:cs="Times New Roman"/>
        </w:rPr>
      </w:pPr>
    </w:p>
    <w:p w14:paraId="746253AE" w14:textId="77777777" w:rsidR="00365218" w:rsidRPr="00AA1B53" w:rsidRDefault="00365218" w:rsidP="00365218">
      <w:pPr>
        <w:spacing w:line="276" w:lineRule="auto"/>
        <w:jc w:val="both"/>
        <w:rPr>
          <w:rFonts w:ascii="Times New Roman" w:eastAsia="Times New Roman" w:hAnsi="Times New Roman" w:cs="Times New Roman"/>
        </w:rPr>
      </w:pPr>
      <w:r w:rsidRPr="00AA1B53">
        <w:rPr>
          <w:rFonts w:ascii="Times New Roman" w:eastAsia="Times New Roman" w:hAnsi="Times New Roman" w:cs="Times New Roman"/>
        </w:rPr>
        <w:lastRenderedPageBreak/>
        <w:t xml:space="preserve">Poljoprivredno zemljište mora se održavati pogodnim za poljoprivrednu proizvodnju. Pod održavanjem poljoprivrednog zemljišta pogodnim za poljoprivrednu proizvodnju smatra se sprječavanje njegove zakorovljenosti i obrastanja višegodišnjim raslinjem, kao i smanjenje njegove plodnosti. </w:t>
      </w:r>
    </w:p>
    <w:p w14:paraId="7B313C35" w14:textId="77777777" w:rsidR="00365218" w:rsidRPr="00AA1B53" w:rsidRDefault="00365218" w:rsidP="00365218">
      <w:pPr>
        <w:spacing w:line="276" w:lineRule="auto"/>
        <w:jc w:val="both"/>
        <w:rPr>
          <w:rFonts w:ascii="Times New Roman" w:eastAsia="Times New Roman" w:hAnsi="Times New Roman" w:cs="Times New Roman"/>
          <w:bCs/>
          <w:color w:val="000000"/>
          <w:lang w:eastAsia="hr-HR"/>
        </w:rPr>
      </w:pPr>
    </w:p>
    <w:p w14:paraId="2ADFC327" w14:textId="7B55A240" w:rsidR="00365218" w:rsidRPr="00AA1B53" w:rsidRDefault="00365218" w:rsidP="00365218">
      <w:pPr>
        <w:spacing w:line="276" w:lineRule="auto"/>
        <w:jc w:val="both"/>
        <w:rPr>
          <w:rFonts w:ascii="Times New Roman" w:eastAsia="Times New Roman" w:hAnsi="Times New Roman" w:cs="Times New Roman"/>
          <w:bCs/>
          <w:color w:val="000000"/>
          <w:lang w:eastAsia="hr-HR"/>
        </w:rPr>
      </w:pPr>
      <w:r w:rsidRPr="00AA1B53">
        <w:rPr>
          <w:rFonts w:ascii="Times New Roman" w:eastAsia="Times New Roman" w:hAnsi="Times New Roman" w:cs="Times New Roman"/>
          <w:bCs/>
          <w:color w:val="000000"/>
          <w:lang w:eastAsia="hr-HR"/>
        </w:rPr>
        <w:t>U portfelju nekretnina u vlasništvu Općine važan udio čine</w:t>
      </w:r>
      <w:r w:rsidRPr="00AA1B53">
        <w:rPr>
          <w:rFonts w:ascii="Times New Roman" w:eastAsia="Times New Roman" w:hAnsi="Times New Roman" w:cs="Times New Roman"/>
          <w:lang w:eastAsia="hr-HR"/>
        </w:rPr>
        <w:t xml:space="preserve"> </w:t>
      </w:r>
      <w:r w:rsidRPr="00AA1B53">
        <w:rPr>
          <w:rFonts w:ascii="Times New Roman" w:eastAsia="Times New Roman" w:hAnsi="Times New Roman" w:cs="Times New Roman"/>
          <w:bCs/>
          <w:color w:val="000000"/>
          <w:lang w:eastAsia="hr-HR"/>
        </w:rPr>
        <w:t>građevinska i poljoprivredna zemljišta koja predstavljaju velik potencijal za investicije i ostvarivanje ekonomskog rasta.</w:t>
      </w:r>
    </w:p>
    <w:p w14:paraId="654E796C" w14:textId="77777777" w:rsidR="00365218" w:rsidRPr="00AA1B53" w:rsidRDefault="00365218" w:rsidP="00365218">
      <w:pPr>
        <w:spacing w:line="276" w:lineRule="auto"/>
        <w:jc w:val="both"/>
        <w:rPr>
          <w:rFonts w:ascii="Times New Roman" w:eastAsia="Times New Roman" w:hAnsi="Times New Roman" w:cs="Times New Roman"/>
          <w:color w:val="000000"/>
          <w:highlight w:val="yellow"/>
          <w:lang w:eastAsia="hr-HR"/>
        </w:rPr>
      </w:pPr>
    </w:p>
    <w:p w14:paraId="0E94FE4D" w14:textId="77777777" w:rsidR="00365218" w:rsidRPr="00AA1B53" w:rsidRDefault="00365218" w:rsidP="00365218">
      <w:pPr>
        <w:spacing w:line="276" w:lineRule="auto"/>
        <w:jc w:val="both"/>
        <w:rPr>
          <w:rFonts w:ascii="Times New Roman" w:eastAsia="Times New Roman" w:hAnsi="Times New Roman" w:cs="Times New Roman"/>
          <w:color w:val="000000"/>
          <w:lang w:eastAsia="hr-HR"/>
        </w:rPr>
      </w:pPr>
      <w:r w:rsidRPr="00AA1B53">
        <w:rPr>
          <w:rFonts w:ascii="Times New Roman" w:eastAsia="Times New Roman" w:hAnsi="Times New Roman" w:cs="Times New Roman"/>
          <w:color w:val="000000"/>
          <w:lang w:eastAsia="hr-HR"/>
        </w:rPr>
        <w:t>Za što učinkovitije upravljanje i raspolaganje zemljištem u vlasništvu Općine podrazumijeva se provođenje postupaka stavljanja zemljišta u funkciju: prodajom, osnivanjem prava građenja i prava služnosti, rješavanjem zahtjeva razvrgnuća suvlasničke zajednice na zemljištu u vlasništvu Republike Hrvatske, općine i drugih osoba, zatim provođenjem postupaka osnivanja založnog prava, davanjem u zakup zemljišta, ako upravljanje i raspolaganje njima nije u nadležnosti nekog drugog tijela.</w:t>
      </w:r>
    </w:p>
    <w:p w14:paraId="04EC9031" w14:textId="77777777" w:rsidR="00365218" w:rsidRPr="00AA1B53" w:rsidRDefault="00365218" w:rsidP="00365218">
      <w:pPr>
        <w:spacing w:line="276" w:lineRule="auto"/>
        <w:jc w:val="both"/>
        <w:rPr>
          <w:rFonts w:ascii="Times New Roman" w:eastAsia="Times New Roman" w:hAnsi="Times New Roman" w:cs="Times New Roman"/>
          <w:color w:val="FF0000"/>
          <w:lang w:eastAsia="hr-HR"/>
        </w:rPr>
      </w:pPr>
    </w:p>
    <w:p w14:paraId="02644E78" w14:textId="72B814D6" w:rsidR="00365218" w:rsidRPr="00AA1B53" w:rsidRDefault="00365218" w:rsidP="00365218">
      <w:pPr>
        <w:spacing w:line="276" w:lineRule="auto"/>
        <w:jc w:val="both"/>
        <w:rPr>
          <w:rFonts w:ascii="Times New Roman" w:eastAsia="Times New Roman" w:hAnsi="Times New Roman" w:cs="Times New Roman"/>
          <w:color w:val="000000" w:themeColor="text1"/>
          <w:lang w:eastAsia="hr-HR"/>
        </w:rPr>
      </w:pPr>
      <w:r w:rsidRPr="00AA1B53">
        <w:rPr>
          <w:rFonts w:ascii="Times New Roman" w:eastAsia="Times New Roman" w:hAnsi="Times New Roman" w:cs="Times New Roman"/>
          <w:color w:val="000000" w:themeColor="text1"/>
          <w:lang w:eastAsia="hr-HR"/>
        </w:rPr>
        <w:t>Nekretnine u vlasništvu općine prodaju se putem javnog natječaja i to javnim prikupljanjem ponuda u zatvorenim omotnicama, a iznimno neposrednom pogodbom i to isključivo u slučajevima utvrđenim Zakonom i Odlukom</w:t>
      </w:r>
      <w:r w:rsidRPr="00AA1B53">
        <w:rPr>
          <w:rFonts w:ascii="Times New Roman" w:hAnsi="Times New Roman" w:cs="Times New Roman"/>
          <w:color w:val="000000" w:themeColor="text1"/>
        </w:rPr>
        <w:t xml:space="preserve"> </w:t>
      </w:r>
      <w:r w:rsidRPr="00AA1B53">
        <w:rPr>
          <w:rFonts w:ascii="Times New Roman" w:eastAsia="Times New Roman" w:hAnsi="Times New Roman" w:cs="Times New Roman"/>
          <w:color w:val="000000" w:themeColor="text1"/>
          <w:lang w:eastAsia="hr-HR"/>
        </w:rPr>
        <w:t>o uvjetima, načinu i postupku gospodarenja nekretninama u vlasništvu Općine.</w:t>
      </w:r>
    </w:p>
    <w:p w14:paraId="5D22FA94" w14:textId="77777777" w:rsidR="00365218" w:rsidRPr="00AA1B53" w:rsidRDefault="00365218" w:rsidP="00365218">
      <w:pPr>
        <w:spacing w:line="276" w:lineRule="auto"/>
        <w:jc w:val="both"/>
        <w:rPr>
          <w:rFonts w:ascii="Times New Roman" w:eastAsia="Times New Roman" w:hAnsi="Times New Roman" w:cs="Times New Roman"/>
          <w:color w:val="FF0000"/>
          <w:lang w:eastAsia="hr-HR"/>
        </w:rPr>
      </w:pPr>
    </w:p>
    <w:p w14:paraId="21F3E752" w14:textId="77777777" w:rsidR="00365218" w:rsidRPr="00AA1B53" w:rsidRDefault="00365218" w:rsidP="00365218">
      <w:pPr>
        <w:spacing w:line="276" w:lineRule="auto"/>
        <w:jc w:val="both"/>
        <w:rPr>
          <w:rFonts w:ascii="Times New Roman" w:eastAsia="Times New Roman" w:hAnsi="Times New Roman" w:cs="Times New Roman"/>
          <w:color w:val="000000" w:themeColor="text1"/>
          <w:lang w:eastAsia="hr-HR"/>
        </w:rPr>
      </w:pPr>
      <w:r w:rsidRPr="00AA1B53">
        <w:rPr>
          <w:rFonts w:ascii="Times New Roman" w:eastAsia="Times New Roman" w:hAnsi="Times New Roman" w:cs="Times New Roman"/>
          <w:color w:val="000000" w:themeColor="text1"/>
          <w:lang w:eastAsia="hr-HR"/>
        </w:rPr>
        <w:t>Zemljište u vlasništvu općine, tijelo nadležno za raspolaganje može prodati po utvrđenoj tržišnoj cijeni bez provedbe javnog natječaja:</w:t>
      </w:r>
    </w:p>
    <w:p w14:paraId="24FE0052" w14:textId="77777777" w:rsidR="00365218" w:rsidRPr="00AA1B53" w:rsidRDefault="00365218" w:rsidP="00365218">
      <w:pPr>
        <w:pStyle w:val="Odlomakpopisa"/>
        <w:numPr>
          <w:ilvl w:val="0"/>
          <w:numId w:val="19"/>
        </w:numPr>
        <w:spacing w:before="0" w:after="0" w:line="276" w:lineRule="auto"/>
        <w:rPr>
          <w:rFonts w:ascii="Times New Roman" w:eastAsia="Times New Roman" w:hAnsi="Times New Roman" w:cs="Times New Roman"/>
          <w:color w:val="000000" w:themeColor="text1"/>
          <w:lang w:eastAsia="hr-HR"/>
        </w:rPr>
      </w:pPr>
      <w:r w:rsidRPr="00AA1B53">
        <w:rPr>
          <w:rFonts w:ascii="Times New Roman" w:eastAsia="Times New Roman" w:hAnsi="Times New Roman" w:cs="Times New Roman"/>
          <w:color w:val="000000" w:themeColor="text1"/>
          <w:lang w:eastAsia="hr-HR"/>
        </w:rPr>
        <w:t>osobi kojoj je dio zemljišta potreban za formiranje neizgrađene građevne čestice u skladu s lokacijskom dozvolom ili detaljnim planom uređenja, ako taj dio ne prelazi 20% površine planirane građevne čestice;</w:t>
      </w:r>
    </w:p>
    <w:p w14:paraId="3F5F00DD" w14:textId="77777777" w:rsidR="00365218" w:rsidRPr="00AA1B53" w:rsidRDefault="00365218" w:rsidP="00365218">
      <w:pPr>
        <w:pStyle w:val="Odlomakpopisa"/>
        <w:numPr>
          <w:ilvl w:val="0"/>
          <w:numId w:val="19"/>
        </w:numPr>
        <w:spacing w:before="0" w:after="0" w:line="276" w:lineRule="auto"/>
        <w:rPr>
          <w:rFonts w:ascii="Times New Roman" w:eastAsia="Times New Roman" w:hAnsi="Times New Roman" w:cs="Times New Roman"/>
          <w:color w:val="000000" w:themeColor="text1"/>
          <w:lang w:eastAsia="hr-HR"/>
        </w:rPr>
      </w:pPr>
      <w:r w:rsidRPr="00AA1B53">
        <w:rPr>
          <w:rFonts w:ascii="Times New Roman" w:eastAsia="Times New Roman" w:hAnsi="Times New Roman" w:cs="Times New Roman"/>
          <w:color w:val="000000" w:themeColor="text1"/>
          <w:lang w:eastAsia="hr-HR"/>
        </w:rPr>
        <w:t>osobi koja je na zemljištu u svom vlasništvu, bez građevinske dozvole ili drugog odgovarajućeg akta nadležnog tijela državne uprave, izgradila građevinu u skladu s detaljnim planom uređenja ili lokacijskom dozvolom, a nedostaje joj do 20% površine planirane građevne čestice, pod uvjetom da u roku od godine dana od dana sklapanja kupoprodajnog ugovora ishodi građevinsku dozvolu, te</w:t>
      </w:r>
    </w:p>
    <w:p w14:paraId="3AB0E52B" w14:textId="77777777" w:rsidR="00365218" w:rsidRPr="00AA1B53" w:rsidRDefault="00365218" w:rsidP="00365218">
      <w:pPr>
        <w:pStyle w:val="Odlomakpopisa"/>
        <w:numPr>
          <w:ilvl w:val="0"/>
          <w:numId w:val="19"/>
        </w:numPr>
        <w:spacing w:before="0" w:after="0" w:line="276" w:lineRule="auto"/>
        <w:rPr>
          <w:rFonts w:ascii="Times New Roman" w:eastAsia="Times New Roman" w:hAnsi="Times New Roman" w:cs="Times New Roman"/>
          <w:color w:val="000000" w:themeColor="text1"/>
          <w:lang w:eastAsia="hr-HR"/>
        </w:rPr>
      </w:pPr>
      <w:r w:rsidRPr="00AA1B53">
        <w:rPr>
          <w:rFonts w:ascii="Times New Roman" w:eastAsia="Times New Roman" w:hAnsi="Times New Roman" w:cs="Times New Roman"/>
          <w:color w:val="000000" w:themeColor="text1"/>
          <w:lang w:eastAsia="hr-HR"/>
        </w:rPr>
        <w:t>u drugim slučajevima kada je to propisano zakonom.</w:t>
      </w:r>
    </w:p>
    <w:p w14:paraId="2F547605" w14:textId="77777777" w:rsidR="00365218" w:rsidRPr="00AA1B53" w:rsidRDefault="00365218" w:rsidP="00365218">
      <w:pPr>
        <w:spacing w:line="276" w:lineRule="auto"/>
        <w:jc w:val="both"/>
        <w:rPr>
          <w:rFonts w:ascii="Times New Roman" w:eastAsia="Times New Roman" w:hAnsi="Times New Roman" w:cs="Times New Roman"/>
          <w:color w:val="FF0000"/>
          <w:lang w:eastAsia="hr-HR"/>
        </w:rPr>
      </w:pPr>
    </w:p>
    <w:p w14:paraId="564057A9" w14:textId="77777777" w:rsidR="00365218" w:rsidRPr="00AA1B53" w:rsidRDefault="00365218" w:rsidP="00365218">
      <w:pPr>
        <w:spacing w:line="276" w:lineRule="auto"/>
        <w:jc w:val="both"/>
        <w:rPr>
          <w:rFonts w:ascii="Times New Roman" w:eastAsia="Times New Roman" w:hAnsi="Times New Roman" w:cs="Times New Roman"/>
          <w:color w:val="000000" w:themeColor="text1"/>
          <w:lang w:eastAsia="hr-HR"/>
        </w:rPr>
      </w:pPr>
      <w:r w:rsidRPr="00AA1B53">
        <w:rPr>
          <w:rFonts w:ascii="Times New Roman" w:eastAsia="Times New Roman" w:hAnsi="Times New Roman" w:cs="Times New Roman"/>
          <w:color w:val="000000" w:themeColor="text1"/>
          <w:lang w:eastAsia="hr-HR"/>
        </w:rPr>
        <w:t>Služnost na nekretninama u vlasništvu općine može se, na zahtjev stranke, zasnovati ako se kumulativno ispune slijedeći uvjeti:</w:t>
      </w:r>
    </w:p>
    <w:p w14:paraId="7D6FD0EC" w14:textId="77777777" w:rsidR="00365218" w:rsidRPr="00AA1B53" w:rsidRDefault="00365218" w:rsidP="00365218">
      <w:pPr>
        <w:pStyle w:val="Odlomakpopisa"/>
        <w:numPr>
          <w:ilvl w:val="0"/>
          <w:numId w:val="18"/>
        </w:numPr>
        <w:spacing w:before="0" w:after="0" w:line="276" w:lineRule="auto"/>
        <w:rPr>
          <w:rFonts w:ascii="Times New Roman" w:eastAsia="Times New Roman" w:hAnsi="Times New Roman" w:cs="Times New Roman"/>
          <w:color w:val="000000" w:themeColor="text1"/>
          <w:lang w:eastAsia="hr-HR"/>
        </w:rPr>
      </w:pPr>
      <w:r w:rsidRPr="00AA1B53">
        <w:rPr>
          <w:rFonts w:ascii="Times New Roman" w:eastAsia="Times New Roman" w:hAnsi="Times New Roman" w:cs="Times New Roman"/>
          <w:color w:val="000000" w:themeColor="text1"/>
          <w:lang w:eastAsia="hr-HR"/>
        </w:rPr>
        <w:t xml:space="preserve">ako je to nužno za odgovarajuće korištenje </w:t>
      </w:r>
      <w:proofErr w:type="spellStart"/>
      <w:r w:rsidRPr="00AA1B53">
        <w:rPr>
          <w:rFonts w:ascii="Times New Roman" w:eastAsia="Times New Roman" w:hAnsi="Times New Roman" w:cs="Times New Roman"/>
          <w:color w:val="000000" w:themeColor="text1"/>
          <w:lang w:eastAsia="hr-HR"/>
        </w:rPr>
        <w:t>povlasne</w:t>
      </w:r>
      <w:proofErr w:type="spellEnd"/>
      <w:r w:rsidRPr="00AA1B53">
        <w:rPr>
          <w:rFonts w:ascii="Times New Roman" w:eastAsia="Times New Roman" w:hAnsi="Times New Roman" w:cs="Times New Roman"/>
          <w:color w:val="000000" w:themeColor="text1"/>
          <w:lang w:eastAsia="hr-HR"/>
        </w:rPr>
        <w:t xml:space="preserve"> nekretnine,</w:t>
      </w:r>
    </w:p>
    <w:p w14:paraId="45AEE878" w14:textId="77777777" w:rsidR="00365218" w:rsidRPr="00AA1B53" w:rsidRDefault="00365218" w:rsidP="00365218">
      <w:pPr>
        <w:pStyle w:val="Odlomakpopisa"/>
        <w:numPr>
          <w:ilvl w:val="0"/>
          <w:numId w:val="18"/>
        </w:numPr>
        <w:spacing w:before="0" w:after="0" w:line="276" w:lineRule="auto"/>
        <w:rPr>
          <w:rFonts w:ascii="Times New Roman" w:eastAsia="Times New Roman" w:hAnsi="Times New Roman" w:cs="Times New Roman"/>
          <w:color w:val="000000" w:themeColor="text1"/>
          <w:lang w:eastAsia="hr-HR"/>
        </w:rPr>
      </w:pPr>
      <w:r w:rsidRPr="00AA1B53">
        <w:rPr>
          <w:rFonts w:ascii="Times New Roman" w:eastAsia="Times New Roman" w:hAnsi="Times New Roman" w:cs="Times New Roman"/>
          <w:color w:val="000000" w:themeColor="text1"/>
          <w:lang w:eastAsia="hr-HR"/>
        </w:rPr>
        <w:t xml:space="preserve">ako se time bitno ne ugrožava korištenje </w:t>
      </w:r>
      <w:proofErr w:type="spellStart"/>
      <w:r w:rsidRPr="00AA1B53">
        <w:rPr>
          <w:rFonts w:ascii="Times New Roman" w:eastAsia="Times New Roman" w:hAnsi="Times New Roman" w:cs="Times New Roman"/>
          <w:color w:val="000000" w:themeColor="text1"/>
          <w:lang w:eastAsia="hr-HR"/>
        </w:rPr>
        <w:t>poslužne</w:t>
      </w:r>
      <w:proofErr w:type="spellEnd"/>
      <w:r w:rsidRPr="00AA1B53">
        <w:rPr>
          <w:rFonts w:ascii="Times New Roman" w:eastAsia="Times New Roman" w:hAnsi="Times New Roman" w:cs="Times New Roman"/>
          <w:color w:val="000000" w:themeColor="text1"/>
          <w:lang w:eastAsia="hr-HR"/>
        </w:rPr>
        <w:t xml:space="preserve"> nekretnine u vlasništvu općine</w:t>
      </w:r>
    </w:p>
    <w:p w14:paraId="62190B73" w14:textId="77777777" w:rsidR="00365218" w:rsidRPr="00AA1B53" w:rsidRDefault="00365218" w:rsidP="00365218">
      <w:pPr>
        <w:pStyle w:val="Odlomakpopisa"/>
        <w:numPr>
          <w:ilvl w:val="0"/>
          <w:numId w:val="18"/>
        </w:numPr>
        <w:spacing w:before="0" w:after="0" w:line="276" w:lineRule="auto"/>
        <w:rPr>
          <w:rFonts w:ascii="Times New Roman" w:eastAsia="Times New Roman" w:hAnsi="Times New Roman" w:cs="Times New Roman"/>
          <w:color w:val="000000" w:themeColor="text1"/>
          <w:lang w:eastAsia="hr-HR"/>
        </w:rPr>
      </w:pPr>
      <w:r w:rsidRPr="00AA1B53">
        <w:rPr>
          <w:rFonts w:ascii="Times New Roman" w:eastAsia="Times New Roman" w:hAnsi="Times New Roman" w:cs="Times New Roman"/>
          <w:color w:val="000000" w:themeColor="text1"/>
          <w:lang w:eastAsia="hr-HR"/>
        </w:rPr>
        <w:t>ako se bitno ne umanjuje vrijednost općinske nekretnine</w:t>
      </w:r>
    </w:p>
    <w:p w14:paraId="75D91C08" w14:textId="77777777" w:rsidR="00365218" w:rsidRPr="00AA1B53" w:rsidRDefault="00365218" w:rsidP="00365218">
      <w:pPr>
        <w:spacing w:line="276" w:lineRule="auto"/>
        <w:jc w:val="both"/>
        <w:rPr>
          <w:rFonts w:ascii="Times New Roman" w:eastAsia="Times New Roman" w:hAnsi="Times New Roman" w:cs="Times New Roman"/>
          <w:color w:val="FF0000"/>
          <w:lang w:eastAsia="hr-HR"/>
        </w:rPr>
      </w:pPr>
    </w:p>
    <w:p w14:paraId="25155645" w14:textId="77777777" w:rsidR="00365218" w:rsidRPr="00AA1B53" w:rsidRDefault="00365218" w:rsidP="00365218">
      <w:pPr>
        <w:spacing w:line="276" w:lineRule="auto"/>
        <w:jc w:val="both"/>
        <w:rPr>
          <w:rFonts w:ascii="Times New Roman" w:eastAsia="Times New Roman" w:hAnsi="Times New Roman" w:cs="Times New Roman"/>
          <w:color w:val="000000" w:themeColor="text1"/>
          <w:lang w:eastAsia="hr-HR"/>
        </w:rPr>
      </w:pPr>
      <w:r w:rsidRPr="00AA1B53">
        <w:rPr>
          <w:rFonts w:ascii="Times New Roman" w:eastAsia="Times New Roman" w:hAnsi="Times New Roman" w:cs="Times New Roman"/>
          <w:color w:val="000000" w:themeColor="text1"/>
          <w:lang w:eastAsia="hr-HR"/>
        </w:rPr>
        <w:t>Osnivanje prava služnosti provodi se izravnim pregovorima i neposrednom pogodbom.</w:t>
      </w:r>
      <w:r w:rsidRPr="00AA1B53">
        <w:rPr>
          <w:rFonts w:ascii="Times New Roman" w:hAnsi="Times New Roman" w:cs="Times New Roman"/>
        </w:rPr>
        <w:t xml:space="preserve"> </w:t>
      </w:r>
      <w:r w:rsidRPr="00AA1B53">
        <w:rPr>
          <w:rFonts w:ascii="Times New Roman" w:eastAsia="Times New Roman" w:hAnsi="Times New Roman" w:cs="Times New Roman"/>
          <w:color w:val="000000" w:themeColor="text1"/>
          <w:lang w:eastAsia="hr-HR"/>
        </w:rPr>
        <w:t>Odluku o osnivanju služnosti donosi Općinsko vijeće ili općinski načelnik, ovisno o vrijednosti nekretnine. Općinski načelnik u ime općine sklapa ugovor o osnivanju prava služnosti.</w:t>
      </w:r>
    </w:p>
    <w:p w14:paraId="3E9B562E" w14:textId="77777777" w:rsidR="00365218" w:rsidRPr="00AA1B53" w:rsidRDefault="00365218" w:rsidP="00365218">
      <w:pPr>
        <w:spacing w:line="276" w:lineRule="auto"/>
        <w:jc w:val="both"/>
        <w:rPr>
          <w:rFonts w:ascii="Times New Roman" w:eastAsia="Times New Roman" w:hAnsi="Times New Roman" w:cs="Times New Roman"/>
          <w:color w:val="FF0000"/>
          <w:lang w:eastAsia="hr-HR"/>
        </w:rPr>
      </w:pPr>
    </w:p>
    <w:p w14:paraId="6845F6A1" w14:textId="77777777" w:rsidR="00365218" w:rsidRPr="00AA1B53" w:rsidRDefault="00365218" w:rsidP="00365218">
      <w:pPr>
        <w:spacing w:line="276" w:lineRule="auto"/>
        <w:jc w:val="both"/>
        <w:rPr>
          <w:rFonts w:ascii="Times New Roman" w:eastAsia="Times New Roman" w:hAnsi="Times New Roman" w:cs="Times New Roman"/>
          <w:color w:val="000000" w:themeColor="text1"/>
          <w:lang w:eastAsia="hr-HR"/>
        </w:rPr>
      </w:pPr>
      <w:r w:rsidRPr="00AA1B53">
        <w:rPr>
          <w:rFonts w:ascii="Times New Roman" w:eastAsia="Times New Roman" w:hAnsi="Times New Roman" w:cs="Times New Roman"/>
          <w:color w:val="000000" w:themeColor="text1"/>
          <w:lang w:eastAsia="hr-HR"/>
        </w:rPr>
        <w:t>Na zemljištu u vlasništvu općine se može osnovati pravo građenja na temelju pravnoga posla, u korist druge osobe, radi gradnje komercijalnih, smještajnih, infrastrukturnih i drugih građevina.</w:t>
      </w:r>
      <w:r w:rsidRPr="00AA1B53">
        <w:rPr>
          <w:rFonts w:ascii="Times New Roman" w:hAnsi="Times New Roman" w:cs="Times New Roman"/>
        </w:rPr>
        <w:t xml:space="preserve"> </w:t>
      </w:r>
      <w:r w:rsidRPr="00AA1B53">
        <w:rPr>
          <w:rFonts w:ascii="Times New Roman" w:eastAsia="Times New Roman" w:hAnsi="Times New Roman" w:cs="Times New Roman"/>
          <w:color w:val="000000" w:themeColor="text1"/>
          <w:lang w:eastAsia="hr-HR"/>
        </w:rPr>
        <w:t>Odluku o osnivanju prava građenja, donosi Općinsko vijeće ili općinski načelnik, ovisno o vrijednosti nekretnine na kojoj će se osnovati pravo građenja.</w:t>
      </w:r>
    </w:p>
    <w:p w14:paraId="5F13691C" w14:textId="77777777" w:rsidR="00365218" w:rsidRPr="00AA1B53" w:rsidRDefault="00365218" w:rsidP="00365218">
      <w:pPr>
        <w:spacing w:line="276" w:lineRule="auto"/>
        <w:jc w:val="both"/>
        <w:rPr>
          <w:rFonts w:ascii="Times New Roman" w:eastAsia="Times New Roman" w:hAnsi="Times New Roman" w:cs="Times New Roman"/>
          <w:color w:val="FF0000"/>
          <w:lang w:eastAsia="hr-HR"/>
        </w:rPr>
      </w:pPr>
    </w:p>
    <w:p w14:paraId="06B44339" w14:textId="0065D78A" w:rsidR="00365218" w:rsidRPr="00AA1B53" w:rsidRDefault="00365218" w:rsidP="00365218">
      <w:pPr>
        <w:spacing w:line="276" w:lineRule="auto"/>
        <w:jc w:val="both"/>
        <w:rPr>
          <w:rFonts w:ascii="Times New Roman" w:hAnsi="Times New Roman" w:cs="Times New Roman"/>
        </w:rPr>
      </w:pPr>
      <w:r w:rsidRPr="00AA1B53">
        <w:rPr>
          <w:rFonts w:ascii="Times New Roman" w:hAnsi="Times New Roman" w:cs="Times New Roman"/>
        </w:rPr>
        <w:t xml:space="preserve">Zasnivanje založnog prava (hipoteke) na nekretninama u vlasništvu općine može se dozvoliti iznimno ako je to u izravnom interesu za ostvarivanje funkcija općine. Odluku o zasnivanju založnog prava donosi općinski načelnik odnosno Općinsko vijeće sukladno Zakonu i Statutu </w:t>
      </w:r>
      <w:r w:rsidR="00844414" w:rsidRPr="00AA1B53">
        <w:rPr>
          <w:rFonts w:ascii="Times New Roman" w:hAnsi="Times New Roman" w:cs="Times New Roman"/>
        </w:rPr>
        <w:t>Općine</w:t>
      </w:r>
      <w:r w:rsidRPr="00AA1B53">
        <w:rPr>
          <w:rFonts w:ascii="Times New Roman" w:hAnsi="Times New Roman" w:cs="Times New Roman"/>
        </w:rPr>
        <w:t>.</w:t>
      </w:r>
    </w:p>
    <w:p w14:paraId="4C839256" w14:textId="77777777" w:rsidR="00365218" w:rsidRPr="00AA1B53" w:rsidRDefault="00365218" w:rsidP="00365218">
      <w:pPr>
        <w:rPr>
          <w:rFonts w:ascii="Times New Roman" w:hAnsi="Times New Roman" w:cs="Times New Roman"/>
        </w:rPr>
      </w:pPr>
    </w:p>
    <w:p w14:paraId="6E91C2A8" w14:textId="77777777" w:rsidR="00365218" w:rsidRPr="00AA1B53" w:rsidRDefault="00365218" w:rsidP="00365218">
      <w:pPr>
        <w:pStyle w:val="Naslov3"/>
        <w:rPr>
          <w:rFonts w:ascii="Times New Roman" w:hAnsi="Times New Roman" w:cs="Times New Roman"/>
          <w:sz w:val="22"/>
        </w:rPr>
      </w:pPr>
      <w:bookmarkStart w:id="47" w:name="_Toc86749430"/>
      <w:r w:rsidRPr="00AA1B53">
        <w:rPr>
          <w:rFonts w:ascii="Times New Roman" w:hAnsi="Times New Roman" w:cs="Times New Roman"/>
          <w:sz w:val="22"/>
        </w:rPr>
        <w:lastRenderedPageBreak/>
        <w:t>4.3.3. Analiza upravljanja sportskim građevinama</w:t>
      </w:r>
      <w:bookmarkEnd w:id="47"/>
    </w:p>
    <w:p w14:paraId="68E5A9EE" w14:textId="77777777" w:rsidR="00365218" w:rsidRPr="00AA1B53" w:rsidRDefault="00365218" w:rsidP="00365218">
      <w:pPr>
        <w:rPr>
          <w:rFonts w:ascii="Times New Roman" w:hAnsi="Times New Roman" w:cs="Times New Roman"/>
        </w:rPr>
      </w:pPr>
    </w:p>
    <w:p w14:paraId="4DB4F5E3" w14:textId="5E0A841A" w:rsidR="00365218" w:rsidRPr="00AA1B53" w:rsidRDefault="00365218" w:rsidP="00365218">
      <w:pPr>
        <w:spacing w:line="276" w:lineRule="auto"/>
        <w:jc w:val="both"/>
        <w:rPr>
          <w:rFonts w:ascii="Times New Roman" w:hAnsi="Times New Roman" w:cs="Times New Roman"/>
        </w:rPr>
      </w:pPr>
      <w:r w:rsidRPr="00AA1B53">
        <w:rPr>
          <w:rFonts w:ascii="Times New Roman" w:hAnsi="Times New Roman" w:cs="Times New Roman"/>
        </w:rPr>
        <w:t>Javnim sportskim građevinama smatraju se građevine koje su u vlasništvu Općine, te se trajno koriste u izvođenju programa javnih potreba u sportu. Sportskim građevinama smatraju se uređene i opremljene površine i građevine u kojima se provode sportske aktivnosti, a koje osim općih uvjeta propisanih posebnim propisima za te građevine zadovoljavaju i posebne uvjete u skladu s odredbama Zakona o sportu.</w:t>
      </w:r>
    </w:p>
    <w:p w14:paraId="3249EAEB" w14:textId="77777777" w:rsidR="00365218" w:rsidRPr="00AA1B53" w:rsidRDefault="00365218" w:rsidP="00365218">
      <w:pPr>
        <w:spacing w:line="276" w:lineRule="auto"/>
        <w:jc w:val="both"/>
        <w:rPr>
          <w:rFonts w:ascii="Times New Roman" w:hAnsi="Times New Roman" w:cs="Times New Roman"/>
        </w:rPr>
      </w:pPr>
    </w:p>
    <w:p w14:paraId="58C610F6" w14:textId="77777777" w:rsidR="00365218" w:rsidRPr="00AA1B53" w:rsidRDefault="00365218" w:rsidP="00365218">
      <w:pPr>
        <w:spacing w:line="276" w:lineRule="auto"/>
        <w:jc w:val="both"/>
        <w:rPr>
          <w:rFonts w:ascii="Times New Roman" w:hAnsi="Times New Roman" w:cs="Times New Roman"/>
        </w:rPr>
      </w:pPr>
      <w:r w:rsidRPr="00AA1B53">
        <w:rPr>
          <w:rFonts w:ascii="Times New Roman" w:hAnsi="Times New Roman" w:cs="Times New Roman"/>
        </w:rPr>
        <w:t>U poslove upravljanja sportskim građevinama ubrajaju se osobito slijedeći poslovi:</w:t>
      </w:r>
    </w:p>
    <w:p w14:paraId="4185942B" w14:textId="2E46C618" w:rsidR="00365218" w:rsidRPr="00AA1B53" w:rsidRDefault="00365218" w:rsidP="00365218">
      <w:pPr>
        <w:pStyle w:val="Odlomakpopisa"/>
        <w:numPr>
          <w:ilvl w:val="0"/>
          <w:numId w:val="20"/>
        </w:numPr>
        <w:spacing w:before="0" w:after="0" w:line="276" w:lineRule="auto"/>
        <w:rPr>
          <w:rFonts w:ascii="Times New Roman" w:hAnsi="Times New Roman" w:cs="Times New Roman"/>
        </w:rPr>
      </w:pPr>
      <w:r w:rsidRPr="00AA1B53">
        <w:rPr>
          <w:rFonts w:ascii="Times New Roman" w:hAnsi="Times New Roman" w:cs="Times New Roman"/>
        </w:rPr>
        <w:t xml:space="preserve">redovito održavanje, tekuće i investicijsko sportske građevine u građevinskom i funkcionalnom smislu, prema namjeni građevine, a posebno za provođenje programa javnih potreba u sportu </w:t>
      </w:r>
      <w:r w:rsidR="00844414" w:rsidRPr="00AA1B53">
        <w:rPr>
          <w:rFonts w:ascii="Times New Roman" w:hAnsi="Times New Roman" w:cs="Times New Roman"/>
        </w:rPr>
        <w:t>O</w:t>
      </w:r>
      <w:r w:rsidRPr="00AA1B53">
        <w:rPr>
          <w:rFonts w:ascii="Times New Roman" w:hAnsi="Times New Roman" w:cs="Times New Roman"/>
        </w:rPr>
        <w:t>pćine,</w:t>
      </w:r>
    </w:p>
    <w:p w14:paraId="3C92178E" w14:textId="77777777" w:rsidR="00365218" w:rsidRPr="00AA1B53" w:rsidRDefault="00365218" w:rsidP="00365218">
      <w:pPr>
        <w:pStyle w:val="Odlomakpopisa"/>
        <w:numPr>
          <w:ilvl w:val="0"/>
          <w:numId w:val="20"/>
        </w:numPr>
        <w:spacing w:before="0" w:after="0" w:line="276" w:lineRule="auto"/>
        <w:rPr>
          <w:rFonts w:ascii="Times New Roman" w:hAnsi="Times New Roman" w:cs="Times New Roman"/>
        </w:rPr>
      </w:pPr>
      <w:r w:rsidRPr="00AA1B53">
        <w:rPr>
          <w:rFonts w:ascii="Times New Roman" w:hAnsi="Times New Roman" w:cs="Times New Roman"/>
        </w:rPr>
        <w:t>davanje u zakup ili podzakup dijelova sportske građevine za obavljanje sportske djelatnosti,</w:t>
      </w:r>
    </w:p>
    <w:p w14:paraId="4B9E6592" w14:textId="77777777" w:rsidR="00365218" w:rsidRPr="00AA1B53" w:rsidRDefault="00365218" w:rsidP="00365218">
      <w:pPr>
        <w:pStyle w:val="Odlomakpopisa"/>
        <w:numPr>
          <w:ilvl w:val="0"/>
          <w:numId w:val="20"/>
        </w:numPr>
        <w:spacing w:before="0" w:after="0" w:line="276" w:lineRule="auto"/>
        <w:rPr>
          <w:rFonts w:ascii="Times New Roman" w:hAnsi="Times New Roman" w:cs="Times New Roman"/>
        </w:rPr>
      </w:pPr>
      <w:r w:rsidRPr="00AA1B53">
        <w:rPr>
          <w:rFonts w:ascii="Times New Roman" w:hAnsi="Times New Roman" w:cs="Times New Roman"/>
        </w:rPr>
        <w:t>primjerena zaštita sportske građevine,</w:t>
      </w:r>
    </w:p>
    <w:p w14:paraId="16AB7AB7" w14:textId="77777777" w:rsidR="00365218" w:rsidRPr="00AA1B53" w:rsidRDefault="00365218" w:rsidP="00365218">
      <w:pPr>
        <w:pStyle w:val="Odlomakpopisa"/>
        <w:numPr>
          <w:ilvl w:val="0"/>
          <w:numId w:val="20"/>
        </w:numPr>
        <w:spacing w:before="0" w:after="0" w:line="276" w:lineRule="auto"/>
        <w:rPr>
          <w:rFonts w:ascii="Times New Roman" w:hAnsi="Times New Roman" w:cs="Times New Roman"/>
        </w:rPr>
      </w:pPr>
      <w:r w:rsidRPr="00AA1B53">
        <w:rPr>
          <w:rFonts w:ascii="Times New Roman" w:hAnsi="Times New Roman" w:cs="Times New Roman"/>
        </w:rPr>
        <w:t>određivanje i provođenje unutarnjeg reda u sportskoj građevini,</w:t>
      </w:r>
    </w:p>
    <w:p w14:paraId="4B8F8ECE" w14:textId="77777777" w:rsidR="00365218" w:rsidRPr="00AA1B53" w:rsidRDefault="00365218" w:rsidP="00365218">
      <w:pPr>
        <w:pStyle w:val="Odlomakpopisa"/>
        <w:numPr>
          <w:ilvl w:val="0"/>
          <w:numId w:val="20"/>
        </w:numPr>
        <w:spacing w:before="0" w:after="0" w:line="276" w:lineRule="auto"/>
        <w:rPr>
          <w:rFonts w:ascii="Times New Roman" w:hAnsi="Times New Roman" w:cs="Times New Roman"/>
        </w:rPr>
      </w:pPr>
      <w:r w:rsidRPr="00AA1B53">
        <w:rPr>
          <w:rFonts w:ascii="Times New Roman" w:hAnsi="Times New Roman" w:cs="Times New Roman"/>
        </w:rPr>
        <w:t>primjereno osiguranje sportske građevine,</w:t>
      </w:r>
    </w:p>
    <w:p w14:paraId="5D6643E2" w14:textId="77777777" w:rsidR="00365218" w:rsidRPr="00AA1B53" w:rsidRDefault="00365218" w:rsidP="00365218">
      <w:pPr>
        <w:pStyle w:val="Odlomakpopisa"/>
        <w:numPr>
          <w:ilvl w:val="0"/>
          <w:numId w:val="20"/>
        </w:numPr>
        <w:spacing w:before="0" w:after="0" w:line="276" w:lineRule="auto"/>
        <w:rPr>
          <w:rFonts w:ascii="Times New Roman" w:hAnsi="Times New Roman" w:cs="Times New Roman"/>
        </w:rPr>
      </w:pPr>
      <w:r w:rsidRPr="00AA1B53">
        <w:rPr>
          <w:rFonts w:ascii="Times New Roman" w:hAnsi="Times New Roman" w:cs="Times New Roman"/>
        </w:rPr>
        <w:t>kontrola korištenja sportske građevine sukladno sklopljenim ugovorima,</w:t>
      </w:r>
    </w:p>
    <w:p w14:paraId="37472725" w14:textId="77777777" w:rsidR="00365218" w:rsidRPr="00AA1B53" w:rsidRDefault="00365218" w:rsidP="00365218">
      <w:pPr>
        <w:pStyle w:val="Odlomakpopisa"/>
        <w:numPr>
          <w:ilvl w:val="0"/>
          <w:numId w:val="20"/>
        </w:numPr>
        <w:spacing w:before="0" w:after="0" w:line="276" w:lineRule="auto"/>
        <w:rPr>
          <w:rFonts w:ascii="Times New Roman" w:hAnsi="Times New Roman" w:cs="Times New Roman"/>
        </w:rPr>
      </w:pPr>
      <w:r w:rsidRPr="00AA1B53">
        <w:rPr>
          <w:rFonts w:ascii="Times New Roman" w:hAnsi="Times New Roman" w:cs="Times New Roman"/>
        </w:rPr>
        <w:t>donošenje godišnjeg programa upravljanja sportskom građevinom,</w:t>
      </w:r>
    </w:p>
    <w:p w14:paraId="3FB57B73" w14:textId="77777777" w:rsidR="00365218" w:rsidRPr="00AA1B53" w:rsidRDefault="00365218" w:rsidP="00365218">
      <w:pPr>
        <w:pStyle w:val="Odlomakpopisa"/>
        <w:numPr>
          <w:ilvl w:val="0"/>
          <w:numId w:val="20"/>
        </w:numPr>
        <w:spacing w:before="0" w:after="0" w:line="276" w:lineRule="auto"/>
        <w:rPr>
          <w:rFonts w:ascii="Times New Roman" w:hAnsi="Times New Roman" w:cs="Times New Roman"/>
        </w:rPr>
      </w:pPr>
      <w:r w:rsidRPr="00AA1B53">
        <w:rPr>
          <w:rFonts w:ascii="Times New Roman" w:hAnsi="Times New Roman" w:cs="Times New Roman"/>
        </w:rPr>
        <w:t>drugi poslovi koji prema posebnim propisima spadaju u upravljanje sportskom građevinom</w:t>
      </w:r>
    </w:p>
    <w:p w14:paraId="304DCFC8" w14:textId="77777777" w:rsidR="00365218" w:rsidRPr="00AA1B53" w:rsidRDefault="00365218" w:rsidP="00365218">
      <w:pPr>
        <w:spacing w:line="276" w:lineRule="auto"/>
        <w:jc w:val="both"/>
        <w:rPr>
          <w:rFonts w:ascii="Times New Roman" w:hAnsi="Times New Roman" w:cs="Times New Roman"/>
        </w:rPr>
      </w:pPr>
    </w:p>
    <w:p w14:paraId="3428FFCD" w14:textId="7D530224" w:rsidR="00365218" w:rsidRPr="00AA1B53" w:rsidRDefault="00365218" w:rsidP="00365218">
      <w:pPr>
        <w:spacing w:line="276" w:lineRule="auto"/>
        <w:jc w:val="both"/>
        <w:rPr>
          <w:rFonts w:ascii="Times New Roman" w:hAnsi="Times New Roman" w:cs="Times New Roman"/>
        </w:rPr>
      </w:pPr>
      <w:r w:rsidRPr="00AA1B53">
        <w:rPr>
          <w:rFonts w:ascii="Times New Roman" w:hAnsi="Times New Roman" w:cs="Times New Roman"/>
        </w:rPr>
        <w:t>Način i uvjeti upravljanja sportskim građevinama uređuju se Ugovorom o upravljanju i korištenju sportske građevine koji u ime Općine</w:t>
      </w:r>
      <w:r w:rsidR="00844414" w:rsidRPr="00AA1B53">
        <w:rPr>
          <w:rFonts w:ascii="Times New Roman" w:hAnsi="Times New Roman" w:cs="Times New Roman"/>
        </w:rPr>
        <w:t xml:space="preserve"> </w:t>
      </w:r>
      <w:r w:rsidRPr="00AA1B53">
        <w:rPr>
          <w:rFonts w:ascii="Times New Roman" w:hAnsi="Times New Roman" w:cs="Times New Roman"/>
        </w:rPr>
        <w:t>sklapa općinski načelnik i upravitelj sportskog objekta.</w:t>
      </w:r>
    </w:p>
    <w:p w14:paraId="23EA34A4" w14:textId="77777777" w:rsidR="00365218" w:rsidRPr="00AA1B53" w:rsidRDefault="00365218" w:rsidP="00365218">
      <w:pPr>
        <w:spacing w:line="276" w:lineRule="auto"/>
        <w:jc w:val="both"/>
        <w:rPr>
          <w:rFonts w:ascii="Times New Roman" w:hAnsi="Times New Roman" w:cs="Times New Roman"/>
        </w:rPr>
      </w:pPr>
    </w:p>
    <w:p w14:paraId="6AF230E5" w14:textId="77777777" w:rsidR="00365218" w:rsidRPr="00AA1B53" w:rsidRDefault="00365218" w:rsidP="00365218">
      <w:pPr>
        <w:spacing w:line="276" w:lineRule="auto"/>
        <w:jc w:val="both"/>
        <w:rPr>
          <w:rFonts w:ascii="Times New Roman" w:eastAsia="Times New Roman" w:hAnsi="Times New Roman" w:cs="Times New Roman"/>
          <w:color w:val="000000" w:themeColor="text1"/>
        </w:rPr>
      </w:pPr>
      <w:r w:rsidRPr="00AA1B53">
        <w:rPr>
          <w:rFonts w:ascii="Times New Roman" w:eastAsia="Times New Roman" w:hAnsi="Times New Roman" w:cs="Times New Roman"/>
          <w:color w:val="000000" w:themeColor="text1"/>
        </w:rPr>
        <w:t>Sportsko-rekreacijski centri, sportski objekti, dječja igrališta, i ostali objekti i površine za rekreaciju, kao i uređaji i oprema na njima moraju se održavati u urednom i ispravnom stanju i koristiti u skladu s namjenom.</w:t>
      </w:r>
    </w:p>
    <w:p w14:paraId="684ABFAB" w14:textId="77777777" w:rsidR="00365218" w:rsidRPr="00AA1B53" w:rsidRDefault="00365218" w:rsidP="00365218">
      <w:pPr>
        <w:spacing w:line="276" w:lineRule="auto"/>
        <w:jc w:val="both"/>
        <w:rPr>
          <w:rFonts w:ascii="Times New Roman" w:eastAsia="Times New Roman" w:hAnsi="Times New Roman" w:cs="Times New Roman"/>
          <w:color w:val="000000" w:themeColor="text1"/>
        </w:rPr>
      </w:pPr>
    </w:p>
    <w:p w14:paraId="16A7F457" w14:textId="748620DA" w:rsidR="00365218" w:rsidRPr="00AA1B53" w:rsidRDefault="00365218" w:rsidP="00365218">
      <w:pPr>
        <w:pStyle w:val="StandardWeb"/>
        <w:spacing w:before="0" w:beforeAutospacing="0" w:after="135" w:afterAutospacing="0"/>
        <w:rPr>
          <w:color w:val="414145"/>
          <w:sz w:val="22"/>
          <w:szCs w:val="22"/>
        </w:rPr>
      </w:pPr>
      <w:r w:rsidRPr="00AA1B53">
        <w:rPr>
          <w:color w:val="000000" w:themeColor="text1"/>
          <w:sz w:val="22"/>
          <w:szCs w:val="22"/>
        </w:rPr>
        <w:t>O svim sportskim građevinama u vlasništvu Općine vodi se evidencija sukladno zakonu o komunalnom gospodarstvu.</w:t>
      </w:r>
    </w:p>
    <w:p w14:paraId="445572B0" w14:textId="77777777" w:rsidR="00365218" w:rsidRPr="00AA1B53" w:rsidRDefault="00365218" w:rsidP="00365218">
      <w:pPr>
        <w:rPr>
          <w:rFonts w:ascii="Times New Roman" w:hAnsi="Times New Roman" w:cs="Times New Roman"/>
        </w:rPr>
      </w:pPr>
    </w:p>
    <w:p w14:paraId="1D1DB5E9" w14:textId="77777777" w:rsidR="00365218" w:rsidRPr="00AA1B53" w:rsidRDefault="00365218" w:rsidP="00365218">
      <w:pPr>
        <w:pStyle w:val="Naslov3"/>
        <w:rPr>
          <w:rFonts w:ascii="Times New Roman" w:hAnsi="Times New Roman" w:cs="Times New Roman"/>
          <w:sz w:val="22"/>
        </w:rPr>
      </w:pPr>
      <w:bookmarkStart w:id="48" w:name="_Toc86749431"/>
      <w:r w:rsidRPr="00AA1B53">
        <w:rPr>
          <w:rFonts w:ascii="Times New Roman" w:hAnsi="Times New Roman" w:cs="Times New Roman"/>
          <w:sz w:val="22"/>
        </w:rPr>
        <w:t>4.3.4. Analiza neprocijenjenih nekretnina</w:t>
      </w:r>
      <w:bookmarkEnd w:id="48"/>
    </w:p>
    <w:p w14:paraId="17D87BAC" w14:textId="77777777" w:rsidR="00365218" w:rsidRPr="00AA1B53" w:rsidRDefault="00365218" w:rsidP="00365218">
      <w:pPr>
        <w:tabs>
          <w:tab w:val="left" w:pos="972"/>
        </w:tabs>
        <w:spacing w:line="276" w:lineRule="auto"/>
        <w:jc w:val="both"/>
        <w:rPr>
          <w:rFonts w:ascii="Times New Roman" w:hAnsi="Times New Roman" w:cs="Times New Roman"/>
        </w:rPr>
      </w:pPr>
    </w:p>
    <w:p w14:paraId="670D28A9" w14:textId="77777777" w:rsidR="00365218" w:rsidRPr="00AA1B53" w:rsidRDefault="00365218" w:rsidP="00365218">
      <w:pPr>
        <w:tabs>
          <w:tab w:val="left" w:pos="972"/>
        </w:tabs>
        <w:spacing w:line="276" w:lineRule="auto"/>
        <w:jc w:val="both"/>
        <w:rPr>
          <w:rFonts w:ascii="Times New Roman" w:hAnsi="Times New Roman" w:cs="Times New Roman"/>
        </w:rPr>
      </w:pPr>
      <w:r w:rsidRPr="00AA1B53">
        <w:rPr>
          <w:rFonts w:ascii="Times New Roman" w:hAnsi="Times New Roman" w:cs="Times New Roman"/>
        </w:rPr>
        <w:t xml:space="preserve">Procjena vrijednosti nekretnina u Republici Hrvatskoj regulirana je Zakonom o procjeni vrijednosti nekretnina („Narodne novine“, broj 78/15) koji je donesen 03. srpnja 2015. godine, a na snazi je od 25. srpnja 2015. godine. </w:t>
      </w:r>
    </w:p>
    <w:p w14:paraId="7EDDB78E" w14:textId="77777777" w:rsidR="00365218" w:rsidRPr="00AA1B53" w:rsidRDefault="00365218" w:rsidP="00365218">
      <w:pPr>
        <w:tabs>
          <w:tab w:val="left" w:pos="972"/>
        </w:tabs>
        <w:spacing w:line="276" w:lineRule="auto"/>
        <w:jc w:val="both"/>
        <w:rPr>
          <w:rFonts w:ascii="Times New Roman" w:hAnsi="Times New Roman" w:cs="Times New Roman"/>
        </w:rPr>
      </w:pPr>
    </w:p>
    <w:p w14:paraId="1AD7AC76" w14:textId="77777777" w:rsidR="00365218" w:rsidRPr="00AA1B53" w:rsidRDefault="00365218" w:rsidP="00365218">
      <w:pPr>
        <w:tabs>
          <w:tab w:val="left" w:pos="972"/>
        </w:tabs>
        <w:spacing w:line="276" w:lineRule="auto"/>
        <w:jc w:val="both"/>
        <w:rPr>
          <w:rFonts w:ascii="Times New Roman" w:hAnsi="Times New Roman" w:cs="Times New Roman"/>
        </w:rPr>
      </w:pPr>
      <w:r w:rsidRPr="00AA1B53">
        <w:rPr>
          <w:rFonts w:ascii="Times New Roman" w:hAnsi="Times New Roman" w:cs="Times New Roman"/>
        </w:rPr>
        <w:t xml:space="preserve">Zakon se isključivo bavi tržišnom vrijednosti nekretnina koja se procjenjuje pomoću tri metode i sedam postupaka, a propisan je i način na koji se prikupljaju podatci koje procjenitelji dobiju primjenjujući propisanu metodologiju, te potom evaluiraju i dalje koriste. U slučaju povrede Zakona propisani su nadzor i sankcije. Procjenu vrijednosti nekretnine mogu vršiti jedino ovlaštene osobe: stalni sudski vještaci i stalni sudski procjenitelji. </w:t>
      </w:r>
    </w:p>
    <w:p w14:paraId="5EFFF7AB" w14:textId="77777777" w:rsidR="00365218" w:rsidRPr="00AA1B53" w:rsidRDefault="00365218" w:rsidP="00365218">
      <w:pPr>
        <w:tabs>
          <w:tab w:val="left" w:pos="972"/>
        </w:tabs>
        <w:spacing w:line="276" w:lineRule="auto"/>
        <w:jc w:val="both"/>
        <w:rPr>
          <w:rFonts w:ascii="Times New Roman" w:hAnsi="Times New Roman" w:cs="Times New Roman"/>
        </w:rPr>
      </w:pPr>
    </w:p>
    <w:p w14:paraId="542B37DA" w14:textId="511D0CFA" w:rsidR="00365218" w:rsidRPr="00AA1B53" w:rsidRDefault="00365218" w:rsidP="00365218">
      <w:pPr>
        <w:tabs>
          <w:tab w:val="left" w:pos="972"/>
        </w:tabs>
        <w:spacing w:line="276" w:lineRule="auto"/>
        <w:jc w:val="both"/>
        <w:rPr>
          <w:rFonts w:ascii="Times New Roman" w:hAnsi="Times New Roman" w:cs="Times New Roman"/>
        </w:rPr>
      </w:pPr>
      <w:r w:rsidRPr="00AA1B53">
        <w:rPr>
          <w:rFonts w:ascii="Times New Roman" w:hAnsi="Times New Roman" w:cs="Times New Roman"/>
        </w:rPr>
        <w:t xml:space="preserve">Općina </w:t>
      </w:r>
      <w:r w:rsidR="002B03CA">
        <w:rPr>
          <w:rFonts w:ascii="Times New Roman" w:hAnsi="Times New Roman" w:cs="Times New Roman"/>
        </w:rPr>
        <w:t>Janjina</w:t>
      </w:r>
      <w:r w:rsidRPr="00AA1B53">
        <w:rPr>
          <w:rFonts w:ascii="Times New Roman" w:hAnsi="Times New Roman" w:cs="Times New Roman"/>
        </w:rPr>
        <w:t xml:space="preserve"> će vršiti procjenu nekretnina u trenutku kada se za to ukaže potreba, odnosno prije raspolaganja nekretninama. Ukoliko se ukaže potreba za davanje u zakup ili prodaju nekretnine tada će se provesti procjena koju će obavljati ovlašteni sudski vještak s kojim je sklopljen okvirni ugovor za izradu elaborata o procjeni tržišne vrijednosti nekretnina ili pojedinačni ugovor. Sadržaj i oblik elaborata mora se izraditi sukladno zakonskim propisima i aktima te uputama iz ugovora sklopljenog s izabranim sudskim vještakom. </w:t>
      </w:r>
    </w:p>
    <w:p w14:paraId="190A9744" w14:textId="77777777" w:rsidR="00365218" w:rsidRPr="00AA1B53" w:rsidRDefault="00365218" w:rsidP="00365218">
      <w:pPr>
        <w:tabs>
          <w:tab w:val="left" w:pos="972"/>
        </w:tabs>
        <w:spacing w:line="276" w:lineRule="auto"/>
        <w:jc w:val="both"/>
        <w:rPr>
          <w:rFonts w:ascii="Times New Roman" w:hAnsi="Times New Roman" w:cs="Times New Roman"/>
        </w:rPr>
      </w:pPr>
    </w:p>
    <w:p w14:paraId="4659C2DA" w14:textId="77777777" w:rsidR="00365218" w:rsidRPr="00AA1B53" w:rsidRDefault="00365218" w:rsidP="00365218">
      <w:pPr>
        <w:tabs>
          <w:tab w:val="left" w:pos="972"/>
        </w:tabs>
        <w:spacing w:line="276" w:lineRule="auto"/>
        <w:jc w:val="both"/>
        <w:rPr>
          <w:rFonts w:ascii="Times New Roman" w:hAnsi="Times New Roman" w:cs="Times New Roman"/>
        </w:rPr>
      </w:pPr>
      <w:r w:rsidRPr="00AA1B53">
        <w:rPr>
          <w:rFonts w:ascii="Times New Roman" w:hAnsi="Times New Roman" w:cs="Times New Roman"/>
        </w:rPr>
        <w:t xml:space="preserve">Početna cijena nekretnine utvrđuje se u visini tržišne cijene nekretnine sukladno procjeni vrijednosti ovlaštenog sudskog vještaka. Sudski vještak tržišnu vrijednost nekretnina utvrđuje sukladno odredbama </w:t>
      </w:r>
      <w:r w:rsidRPr="00AA1B53">
        <w:rPr>
          <w:rFonts w:ascii="Times New Roman" w:hAnsi="Times New Roman" w:cs="Times New Roman"/>
        </w:rPr>
        <w:lastRenderedPageBreak/>
        <w:t>Uredbe kojom se uređuje utvrđivanje tržišne vrijednosti, naknade za osnivanje prava građenja i naknade za osnivanje prava služnosti na nekretninama u vlasništvu Republike Hrvatske. U početni iznos kupoprodajne cijene su uključeni svi troškovi sudskog vještaka, troškovi formiranja građevinske čestice, ako je radi prodaje bilo potrebno formirati česticu.</w:t>
      </w:r>
    </w:p>
    <w:p w14:paraId="7C94F30B" w14:textId="77777777" w:rsidR="00365218" w:rsidRPr="00AA1B53" w:rsidRDefault="00365218" w:rsidP="00365218">
      <w:pPr>
        <w:tabs>
          <w:tab w:val="left" w:pos="972"/>
        </w:tabs>
        <w:spacing w:line="276" w:lineRule="auto"/>
        <w:jc w:val="both"/>
        <w:rPr>
          <w:rFonts w:ascii="Times New Roman" w:hAnsi="Times New Roman" w:cs="Times New Roman"/>
        </w:rPr>
      </w:pPr>
    </w:p>
    <w:p w14:paraId="793CE2A1" w14:textId="77777777" w:rsidR="00365218" w:rsidRPr="00AA1B53" w:rsidRDefault="00365218" w:rsidP="00365218">
      <w:pPr>
        <w:pStyle w:val="Naslov2"/>
        <w:numPr>
          <w:ilvl w:val="0"/>
          <w:numId w:val="0"/>
        </w:numPr>
        <w:spacing w:before="0" w:line="240" w:lineRule="auto"/>
        <w:rPr>
          <w:rFonts w:ascii="Times New Roman" w:hAnsi="Times New Roman" w:cs="Times New Roman"/>
          <w:sz w:val="22"/>
          <w:szCs w:val="22"/>
        </w:rPr>
      </w:pPr>
      <w:bookmarkStart w:id="49" w:name="_Toc86749432"/>
      <w:r w:rsidRPr="00AA1B53">
        <w:rPr>
          <w:rFonts w:ascii="Times New Roman" w:hAnsi="Times New Roman" w:cs="Times New Roman"/>
          <w:sz w:val="22"/>
          <w:szCs w:val="22"/>
        </w:rPr>
        <w:t>4.4. Analiza upravljanja komunalnom infrastrukturom</w:t>
      </w:r>
      <w:bookmarkEnd w:id="49"/>
    </w:p>
    <w:p w14:paraId="2FCF4196" w14:textId="77777777" w:rsidR="00365218" w:rsidRPr="00AA1B53" w:rsidRDefault="00365218" w:rsidP="00365218">
      <w:pPr>
        <w:tabs>
          <w:tab w:val="left" w:pos="972"/>
        </w:tabs>
        <w:spacing w:line="276" w:lineRule="auto"/>
        <w:jc w:val="both"/>
        <w:rPr>
          <w:rFonts w:ascii="Times New Roman" w:hAnsi="Times New Roman" w:cs="Times New Roman"/>
        </w:rPr>
      </w:pPr>
    </w:p>
    <w:p w14:paraId="3D13DE26" w14:textId="77777777" w:rsidR="00365218" w:rsidRPr="00AA1B53" w:rsidRDefault="00365218" w:rsidP="00365218">
      <w:pPr>
        <w:tabs>
          <w:tab w:val="left" w:pos="972"/>
        </w:tabs>
        <w:spacing w:line="276" w:lineRule="auto"/>
        <w:jc w:val="both"/>
        <w:rPr>
          <w:rFonts w:ascii="Times New Roman" w:hAnsi="Times New Roman" w:cs="Times New Roman"/>
        </w:rPr>
      </w:pPr>
      <w:r w:rsidRPr="00AA1B53">
        <w:rPr>
          <w:rFonts w:ascii="Times New Roman" w:hAnsi="Times New Roman" w:cs="Times New Roman"/>
        </w:rPr>
        <w:t>Prema članku 59. Zakona o komunalnom gospodarstvu (''Narodne novine'' 68/18, 110/18, 32/20) komunalna infrastruktura jesu:</w:t>
      </w:r>
    </w:p>
    <w:p w14:paraId="3E3E3CA9" w14:textId="77777777" w:rsidR="00365218" w:rsidRPr="00AA1B53" w:rsidRDefault="00365218" w:rsidP="00365218">
      <w:pPr>
        <w:tabs>
          <w:tab w:val="left" w:pos="972"/>
        </w:tabs>
        <w:spacing w:line="276" w:lineRule="auto"/>
        <w:jc w:val="both"/>
        <w:rPr>
          <w:rFonts w:ascii="Times New Roman" w:hAnsi="Times New Roman" w:cs="Times New Roman"/>
        </w:rPr>
      </w:pPr>
      <w:r w:rsidRPr="00AA1B53">
        <w:rPr>
          <w:rFonts w:ascii="Times New Roman" w:hAnsi="Times New Roman" w:cs="Times New Roman"/>
        </w:rPr>
        <w:tab/>
        <w:t>1. nerazvrstane ceste</w:t>
      </w:r>
    </w:p>
    <w:p w14:paraId="74A9E599" w14:textId="77777777" w:rsidR="00365218" w:rsidRPr="00AA1B53" w:rsidRDefault="00365218" w:rsidP="00365218">
      <w:pPr>
        <w:tabs>
          <w:tab w:val="left" w:pos="972"/>
        </w:tabs>
        <w:spacing w:line="276" w:lineRule="auto"/>
        <w:jc w:val="both"/>
        <w:rPr>
          <w:rFonts w:ascii="Times New Roman" w:hAnsi="Times New Roman" w:cs="Times New Roman"/>
        </w:rPr>
      </w:pPr>
      <w:r w:rsidRPr="00AA1B53">
        <w:rPr>
          <w:rFonts w:ascii="Times New Roman" w:hAnsi="Times New Roman" w:cs="Times New Roman"/>
        </w:rPr>
        <w:tab/>
        <w:t>2. javne prometne površine na kojima nije dopušten promet motornih vozila</w:t>
      </w:r>
    </w:p>
    <w:p w14:paraId="34DA265A" w14:textId="77777777" w:rsidR="00365218" w:rsidRPr="00AA1B53" w:rsidRDefault="00365218" w:rsidP="00365218">
      <w:pPr>
        <w:tabs>
          <w:tab w:val="left" w:pos="972"/>
        </w:tabs>
        <w:spacing w:line="276" w:lineRule="auto"/>
        <w:jc w:val="both"/>
        <w:rPr>
          <w:rFonts w:ascii="Times New Roman" w:hAnsi="Times New Roman" w:cs="Times New Roman"/>
        </w:rPr>
      </w:pPr>
      <w:r w:rsidRPr="00AA1B53">
        <w:rPr>
          <w:rFonts w:ascii="Times New Roman" w:hAnsi="Times New Roman" w:cs="Times New Roman"/>
        </w:rPr>
        <w:tab/>
        <w:t>3. javna parkirališta</w:t>
      </w:r>
    </w:p>
    <w:p w14:paraId="2FFE29A1" w14:textId="77777777" w:rsidR="00365218" w:rsidRPr="00AA1B53" w:rsidRDefault="00365218" w:rsidP="00365218">
      <w:pPr>
        <w:tabs>
          <w:tab w:val="left" w:pos="972"/>
        </w:tabs>
        <w:spacing w:line="276" w:lineRule="auto"/>
        <w:jc w:val="both"/>
        <w:rPr>
          <w:rFonts w:ascii="Times New Roman" w:hAnsi="Times New Roman" w:cs="Times New Roman"/>
        </w:rPr>
      </w:pPr>
      <w:r w:rsidRPr="00AA1B53">
        <w:rPr>
          <w:rFonts w:ascii="Times New Roman" w:hAnsi="Times New Roman" w:cs="Times New Roman"/>
        </w:rPr>
        <w:tab/>
        <w:t>4. javne garaže</w:t>
      </w:r>
    </w:p>
    <w:p w14:paraId="448FE4A6" w14:textId="77777777" w:rsidR="00365218" w:rsidRPr="00AA1B53" w:rsidRDefault="00365218" w:rsidP="00365218">
      <w:pPr>
        <w:tabs>
          <w:tab w:val="left" w:pos="972"/>
        </w:tabs>
        <w:spacing w:line="276" w:lineRule="auto"/>
        <w:jc w:val="both"/>
        <w:rPr>
          <w:rFonts w:ascii="Times New Roman" w:hAnsi="Times New Roman" w:cs="Times New Roman"/>
        </w:rPr>
      </w:pPr>
      <w:r w:rsidRPr="00AA1B53">
        <w:rPr>
          <w:rFonts w:ascii="Times New Roman" w:hAnsi="Times New Roman" w:cs="Times New Roman"/>
        </w:rPr>
        <w:tab/>
        <w:t>5. javne zelene površine</w:t>
      </w:r>
    </w:p>
    <w:p w14:paraId="5F438201" w14:textId="77777777" w:rsidR="00365218" w:rsidRPr="00AA1B53" w:rsidRDefault="00365218" w:rsidP="00365218">
      <w:pPr>
        <w:tabs>
          <w:tab w:val="left" w:pos="972"/>
        </w:tabs>
        <w:spacing w:line="276" w:lineRule="auto"/>
        <w:jc w:val="both"/>
        <w:rPr>
          <w:rFonts w:ascii="Times New Roman" w:hAnsi="Times New Roman" w:cs="Times New Roman"/>
        </w:rPr>
      </w:pPr>
      <w:r w:rsidRPr="00AA1B53">
        <w:rPr>
          <w:rFonts w:ascii="Times New Roman" w:hAnsi="Times New Roman" w:cs="Times New Roman"/>
        </w:rPr>
        <w:tab/>
        <w:t>6. građevine i uređaji javne namjene</w:t>
      </w:r>
    </w:p>
    <w:p w14:paraId="3BDF4811" w14:textId="77777777" w:rsidR="00365218" w:rsidRPr="00AA1B53" w:rsidRDefault="00365218" w:rsidP="00365218">
      <w:pPr>
        <w:tabs>
          <w:tab w:val="left" w:pos="972"/>
        </w:tabs>
        <w:spacing w:line="276" w:lineRule="auto"/>
        <w:jc w:val="both"/>
        <w:rPr>
          <w:rFonts w:ascii="Times New Roman" w:hAnsi="Times New Roman" w:cs="Times New Roman"/>
        </w:rPr>
      </w:pPr>
      <w:r w:rsidRPr="00AA1B53">
        <w:rPr>
          <w:rFonts w:ascii="Times New Roman" w:hAnsi="Times New Roman" w:cs="Times New Roman"/>
        </w:rPr>
        <w:tab/>
        <w:t>7. javna rasvjeta</w:t>
      </w:r>
    </w:p>
    <w:p w14:paraId="7FDC76A2" w14:textId="77777777" w:rsidR="00365218" w:rsidRPr="00AA1B53" w:rsidRDefault="00365218" w:rsidP="00365218">
      <w:pPr>
        <w:tabs>
          <w:tab w:val="left" w:pos="972"/>
        </w:tabs>
        <w:spacing w:line="276" w:lineRule="auto"/>
        <w:jc w:val="both"/>
        <w:rPr>
          <w:rFonts w:ascii="Times New Roman" w:hAnsi="Times New Roman" w:cs="Times New Roman"/>
        </w:rPr>
      </w:pPr>
      <w:r w:rsidRPr="00AA1B53">
        <w:rPr>
          <w:rFonts w:ascii="Times New Roman" w:hAnsi="Times New Roman" w:cs="Times New Roman"/>
        </w:rPr>
        <w:tab/>
        <w:t>8. groblja i krematoriji na grobljima</w:t>
      </w:r>
    </w:p>
    <w:p w14:paraId="47C02979" w14:textId="77777777" w:rsidR="00365218" w:rsidRPr="00AA1B53" w:rsidRDefault="00365218" w:rsidP="00365218">
      <w:pPr>
        <w:tabs>
          <w:tab w:val="left" w:pos="972"/>
        </w:tabs>
        <w:spacing w:line="276" w:lineRule="auto"/>
        <w:jc w:val="both"/>
        <w:rPr>
          <w:rFonts w:ascii="Times New Roman" w:hAnsi="Times New Roman" w:cs="Times New Roman"/>
        </w:rPr>
      </w:pPr>
      <w:r w:rsidRPr="00AA1B53">
        <w:rPr>
          <w:rFonts w:ascii="Times New Roman" w:hAnsi="Times New Roman" w:cs="Times New Roman"/>
        </w:rPr>
        <w:tab/>
        <w:t>9. građevine namijenjene obavljanju javnog prijevoza.</w:t>
      </w:r>
    </w:p>
    <w:p w14:paraId="3203F447" w14:textId="77777777" w:rsidR="00365218" w:rsidRPr="00AA1B53" w:rsidRDefault="00365218" w:rsidP="00365218">
      <w:pPr>
        <w:tabs>
          <w:tab w:val="left" w:pos="972"/>
        </w:tabs>
        <w:spacing w:line="276" w:lineRule="auto"/>
        <w:jc w:val="both"/>
        <w:rPr>
          <w:rFonts w:ascii="Times New Roman" w:hAnsi="Times New Roman" w:cs="Times New Roman"/>
        </w:rPr>
      </w:pPr>
    </w:p>
    <w:p w14:paraId="5CBF2228" w14:textId="77777777" w:rsidR="00365218" w:rsidRPr="00AA1B53" w:rsidRDefault="00365218" w:rsidP="00365218">
      <w:pPr>
        <w:tabs>
          <w:tab w:val="left" w:pos="972"/>
        </w:tabs>
        <w:spacing w:line="276" w:lineRule="auto"/>
        <w:jc w:val="both"/>
        <w:rPr>
          <w:rFonts w:ascii="Times New Roman" w:hAnsi="Times New Roman" w:cs="Times New Roman"/>
        </w:rPr>
      </w:pPr>
      <w:r w:rsidRPr="00AA1B53">
        <w:rPr>
          <w:rFonts w:ascii="Times New Roman" w:hAnsi="Times New Roman" w:cs="Times New Roman"/>
        </w:rPr>
        <w:t>Osim gore navedenih građevina, predstavničko tijelo jedinice lokalne samouprave može odlukom odrediti i druge građevine komunalne infrastrukture, ako služe za obavljanje komunalne djelatnosti.</w:t>
      </w:r>
    </w:p>
    <w:p w14:paraId="2B8E349F" w14:textId="77777777" w:rsidR="00365218" w:rsidRPr="00AA1B53" w:rsidRDefault="00365218" w:rsidP="00365218">
      <w:pPr>
        <w:tabs>
          <w:tab w:val="left" w:pos="972"/>
        </w:tabs>
        <w:spacing w:line="276" w:lineRule="auto"/>
        <w:jc w:val="both"/>
        <w:rPr>
          <w:rFonts w:ascii="Times New Roman" w:hAnsi="Times New Roman" w:cs="Times New Roman"/>
        </w:rPr>
      </w:pPr>
    </w:p>
    <w:p w14:paraId="0985744F" w14:textId="58A73C1C" w:rsidR="00365218" w:rsidRPr="00AA1B53" w:rsidRDefault="00365218" w:rsidP="00365218">
      <w:pPr>
        <w:tabs>
          <w:tab w:val="left" w:pos="972"/>
        </w:tabs>
        <w:spacing w:line="276" w:lineRule="auto"/>
        <w:jc w:val="both"/>
        <w:rPr>
          <w:rFonts w:ascii="Times New Roman" w:hAnsi="Times New Roman" w:cs="Times New Roman"/>
        </w:rPr>
      </w:pPr>
      <w:r w:rsidRPr="00AA1B53">
        <w:rPr>
          <w:rFonts w:ascii="Times New Roman" w:hAnsi="Times New Roman" w:cs="Times New Roman"/>
        </w:rPr>
        <w:t>Programima održavanja i izgradnje komunalne infrastrukture na području Općine u skladu s predvidivim sredstvima i izvorima financiranja, određuju se radovi na održavanju i izgradnji  objekata i uređaja komunalne infrastrukture.</w:t>
      </w:r>
    </w:p>
    <w:p w14:paraId="5FCBA52F" w14:textId="77777777" w:rsidR="00365218" w:rsidRPr="00AA1B53" w:rsidRDefault="00365218" w:rsidP="00365218">
      <w:pPr>
        <w:tabs>
          <w:tab w:val="left" w:pos="972"/>
        </w:tabs>
        <w:spacing w:line="276" w:lineRule="auto"/>
        <w:jc w:val="both"/>
        <w:rPr>
          <w:rFonts w:ascii="Times New Roman" w:hAnsi="Times New Roman" w:cs="Times New Roman"/>
        </w:rPr>
      </w:pPr>
    </w:p>
    <w:p w14:paraId="228CD58A" w14:textId="77777777" w:rsidR="00365218" w:rsidRPr="00AA1B53" w:rsidRDefault="00365218" w:rsidP="00365218">
      <w:pPr>
        <w:tabs>
          <w:tab w:val="left" w:pos="972"/>
        </w:tabs>
        <w:spacing w:line="276" w:lineRule="auto"/>
        <w:jc w:val="both"/>
        <w:rPr>
          <w:rFonts w:ascii="Times New Roman" w:hAnsi="Times New Roman" w:cs="Times New Roman"/>
        </w:rPr>
      </w:pPr>
    </w:p>
    <w:p w14:paraId="0FE8E454" w14:textId="77777777" w:rsidR="00365218" w:rsidRPr="00AA1B53" w:rsidRDefault="00365218" w:rsidP="00365218">
      <w:pPr>
        <w:pStyle w:val="Naslov3"/>
        <w:rPr>
          <w:rFonts w:ascii="Times New Roman" w:hAnsi="Times New Roman" w:cs="Times New Roman"/>
          <w:sz w:val="22"/>
        </w:rPr>
      </w:pPr>
      <w:bookmarkStart w:id="50" w:name="_Toc86749433"/>
      <w:r w:rsidRPr="00AA1B53">
        <w:rPr>
          <w:rFonts w:ascii="Times New Roman" w:hAnsi="Times New Roman" w:cs="Times New Roman"/>
          <w:sz w:val="22"/>
        </w:rPr>
        <w:t>4.4.1. Nerazvrstane ceste</w:t>
      </w:r>
      <w:bookmarkEnd w:id="50"/>
    </w:p>
    <w:p w14:paraId="748C3225" w14:textId="77777777" w:rsidR="00365218" w:rsidRPr="00AA1B53" w:rsidRDefault="00365218" w:rsidP="00365218">
      <w:pPr>
        <w:tabs>
          <w:tab w:val="left" w:pos="972"/>
        </w:tabs>
        <w:spacing w:line="276" w:lineRule="auto"/>
        <w:jc w:val="both"/>
        <w:rPr>
          <w:rFonts w:ascii="Times New Roman" w:hAnsi="Times New Roman" w:cs="Times New Roman"/>
        </w:rPr>
      </w:pPr>
    </w:p>
    <w:p w14:paraId="416CA828" w14:textId="77777777" w:rsidR="00365218" w:rsidRPr="00AA1B53" w:rsidRDefault="00365218" w:rsidP="00365218">
      <w:pPr>
        <w:tabs>
          <w:tab w:val="left" w:pos="972"/>
        </w:tabs>
        <w:spacing w:line="276" w:lineRule="auto"/>
        <w:jc w:val="both"/>
        <w:rPr>
          <w:rFonts w:ascii="Times New Roman" w:hAnsi="Times New Roman" w:cs="Times New Roman"/>
        </w:rPr>
      </w:pPr>
      <w:r w:rsidRPr="00AA1B53">
        <w:rPr>
          <w:rFonts w:ascii="Times New Roman" w:hAnsi="Times New Roman" w:cs="Times New Roman"/>
        </w:rPr>
        <w:t>Nerazvrstane ceste su ceste koje se koriste za promet vozilima i koje svatko može slobodno koristiti na način i pod uvjetima određenim Zakonom o cestama i drugim propisima, a koje nisu razvrstane kao javne ceste u smislu Zakona o cestama, a to su:</w:t>
      </w:r>
    </w:p>
    <w:p w14:paraId="007BE3F9" w14:textId="77777777" w:rsidR="00365218" w:rsidRPr="00AA1B53" w:rsidRDefault="00365218" w:rsidP="00365218">
      <w:pPr>
        <w:pStyle w:val="Odlomakpopisa"/>
        <w:numPr>
          <w:ilvl w:val="0"/>
          <w:numId w:val="23"/>
        </w:numPr>
        <w:tabs>
          <w:tab w:val="left" w:pos="972"/>
        </w:tabs>
        <w:spacing w:before="0" w:after="0" w:line="276" w:lineRule="auto"/>
        <w:rPr>
          <w:rFonts w:ascii="Times New Roman" w:hAnsi="Times New Roman" w:cs="Times New Roman"/>
        </w:rPr>
      </w:pPr>
      <w:r w:rsidRPr="00AA1B53">
        <w:rPr>
          <w:rFonts w:ascii="Times New Roman" w:hAnsi="Times New Roman" w:cs="Times New Roman"/>
        </w:rPr>
        <w:t>ceste koje povezuju naselja,</w:t>
      </w:r>
    </w:p>
    <w:p w14:paraId="2BE567FA" w14:textId="77777777" w:rsidR="00365218" w:rsidRPr="00AA1B53" w:rsidRDefault="00365218" w:rsidP="00365218">
      <w:pPr>
        <w:pStyle w:val="Odlomakpopisa"/>
        <w:numPr>
          <w:ilvl w:val="0"/>
          <w:numId w:val="23"/>
        </w:numPr>
        <w:tabs>
          <w:tab w:val="left" w:pos="972"/>
        </w:tabs>
        <w:spacing w:before="0" w:after="0" w:line="276" w:lineRule="auto"/>
        <w:rPr>
          <w:rFonts w:ascii="Times New Roman" w:hAnsi="Times New Roman" w:cs="Times New Roman"/>
        </w:rPr>
      </w:pPr>
      <w:r w:rsidRPr="00AA1B53">
        <w:rPr>
          <w:rFonts w:ascii="Times New Roman" w:hAnsi="Times New Roman" w:cs="Times New Roman"/>
        </w:rPr>
        <w:t>ceste koje povezuju područja unutar naselja,</w:t>
      </w:r>
    </w:p>
    <w:p w14:paraId="1AD2B538" w14:textId="77777777" w:rsidR="00365218" w:rsidRPr="00AA1B53" w:rsidRDefault="00365218" w:rsidP="00365218">
      <w:pPr>
        <w:pStyle w:val="Odlomakpopisa"/>
        <w:numPr>
          <w:ilvl w:val="0"/>
          <w:numId w:val="23"/>
        </w:numPr>
        <w:tabs>
          <w:tab w:val="left" w:pos="972"/>
        </w:tabs>
        <w:spacing w:before="0" w:after="0" w:line="276" w:lineRule="auto"/>
        <w:rPr>
          <w:rFonts w:ascii="Times New Roman" w:hAnsi="Times New Roman" w:cs="Times New Roman"/>
        </w:rPr>
      </w:pPr>
      <w:r w:rsidRPr="00AA1B53">
        <w:rPr>
          <w:rFonts w:ascii="Times New Roman" w:hAnsi="Times New Roman" w:cs="Times New Roman"/>
        </w:rPr>
        <w:t>pristupne ceste do stambenih, poslovnih, gospodarskih i drugih građevina,</w:t>
      </w:r>
    </w:p>
    <w:p w14:paraId="207EEAB1" w14:textId="77777777" w:rsidR="00365218" w:rsidRPr="00AA1B53" w:rsidRDefault="00365218" w:rsidP="00365218">
      <w:pPr>
        <w:pStyle w:val="Odlomakpopisa"/>
        <w:numPr>
          <w:ilvl w:val="0"/>
          <w:numId w:val="23"/>
        </w:numPr>
        <w:tabs>
          <w:tab w:val="left" w:pos="972"/>
        </w:tabs>
        <w:spacing w:before="0" w:after="0" w:line="276" w:lineRule="auto"/>
        <w:rPr>
          <w:rFonts w:ascii="Times New Roman" w:hAnsi="Times New Roman" w:cs="Times New Roman"/>
        </w:rPr>
      </w:pPr>
      <w:r w:rsidRPr="00AA1B53">
        <w:rPr>
          <w:rFonts w:ascii="Times New Roman" w:hAnsi="Times New Roman" w:cs="Times New Roman"/>
        </w:rPr>
        <w:t>druge ceste na području naselja.</w:t>
      </w:r>
    </w:p>
    <w:p w14:paraId="3FFE531E" w14:textId="77777777" w:rsidR="00365218" w:rsidRPr="00AA1B53" w:rsidRDefault="00365218" w:rsidP="00365218">
      <w:pPr>
        <w:tabs>
          <w:tab w:val="left" w:pos="972"/>
        </w:tabs>
        <w:spacing w:line="276" w:lineRule="auto"/>
        <w:jc w:val="both"/>
        <w:rPr>
          <w:rFonts w:ascii="Times New Roman" w:hAnsi="Times New Roman" w:cs="Times New Roman"/>
          <w:color w:val="000000" w:themeColor="text1"/>
        </w:rPr>
      </w:pPr>
    </w:p>
    <w:p w14:paraId="1AC77AAF" w14:textId="77777777" w:rsidR="00365218" w:rsidRPr="00AA1B53" w:rsidRDefault="00365218" w:rsidP="00365218">
      <w:pPr>
        <w:tabs>
          <w:tab w:val="left" w:pos="972"/>
        </w:tabs>
        <w:spacing w:line="276" w:lineRule="auto"/>
        <w:jc w:val="both"/>
        <w:rPr>
          <w:rFonts w:ascii="Times New Roman" w:hAnsi="Times New Roman" w:cs="Times New Roman"/>
        </w:rPr>
      </w:pPr>
      <w:r w:rsidRPr="00AA1B53">
        <w:rPr>
          <w:rFonts w:ascii="Times New Roman" w:hAnsi="Times New Roman" w:cs="Times New Roman"/>
        </w:rPr>
        <w:t>Nerazvrstane ceste su ceste koje se koriste za promet vozilima i koje svatko može slobodno koristiti na način i pod uvjetima određenim zakonom, drugim propisima i Odlukom, a koja nisu razvrstana kao javne ceste u smislu Zakona o cestama.</w:t>
      </w:r>
    </w:p>
    <w:p w14:paraId="71BA4005" w14:textId="77777777" w:rsidR="00365218" w:rsidRPr="00AA1B53" w:rsidRDefault="00365218" w:rsidP="00365218">
      <w:pPr>
        <w:tabs>
          <w:tab w:val="left" w:pos="972"/>
        </w:tabs>
        <w:spacing w:line="276" w:lineRule="auto"/>
        <w:jc w:val="both"/>
        <w:rPr>
          <w:rFonts w:ascii="Times New Roman" w:hAnsi="Times New Roman" w:cs="Times New Roman"/>
        </w:rPr>
      </w:pPr>
    </w:p>
    <w:p w14:paraId="113705B7" w14:textId="77777777" w:rsidR="00365218" w:rsidRPr="00AA1B53" w:rsidRDefault="00365218" w:rsidP="00365218">
      <w:pPr>
        <w:tabs>
          <w:tab w:val="left" w:pos="972"/>
        </w:tabs>
        <w:spacing w:line="276" w:lineRule="auto"/>
        <w:jc w:val="both"/>
        <w:rPr>
          <w:rFonts w:ascii="Times New Roman" w:hAnsi="Times New Roman" w:cs="Times New Roman"/>
        </w:rPr>
      </w:pPr>
      <w:r w:rsidRPr="00AA1B53">
        <w:rPr>
          <w:rFonts w:ascii="Times New Roman" w:hAnsi="Times New Roman" w:cs="Times New Roman"/>
        </w:rPr>
        <w:t>Nerazvrstane ceste koje se nalaze na području Općine su komunalna infrastruktura i javno dobro u općoj uporabi u vlasništvu Općine, koje će se kao takve, temeljem Odluke i Popisa, te drugih potrebnih akata, upisati u zemljišne knjige kao javno dobro.</w:t>
      </w:r>
    </w:p>
    <w:p w14:paraId="06E307BD" w14:textId="77777777" w:rsidR="00365218" w:rsidRPr="00AA1B53" w:rsidRDefault="00365218" w:rsidP="00365218">
      <w:pPr>
        <w:tabs>
          <w:tab w:val="left" w:pos="972"/>
        </w:tabs>
        <w:spacing w:line="276" w:lineRule="auto"/>
        <w:jc w:val="both"/>
        <w:rPr>
          <w:rFonts w:ascii="Times New Roman" w:hAnsi="Times New Roman" w:cs="Times New Roman"/>
          <w:color w:val="FF0000"/>
        </w:rPr>
      </w:pPr>
    </w:p>
    <w:p w14:paraId="4EAC915C" w14:textId="77777777" w:rsidR="00365218" w:rsidRPr="00AA1B53" w:rsidRDefault="00365218" w:rsidP="00365218">
      <w:pPr>
        <w:tabs>
          <w:tab w:val="left" w:pos="972"/>
        </w:tabs>
        <w:spacing w:line="276" w:lineRule="auto"/>
        <w:jc w:val="both"/>
        <w:rPr>
          <w:rFonts w:ascii="Times New Roman" w:hAnsi="Times New Roman" w:cs="Times New Roman"/>
        </w:rPr>
      </w:pPr>
      <w:r w:rsidRPr="00AA1B53">
        <w:rPr>
          <w:rFonts w:ascii="Times New Roman" w:hAnsi="Times New Roman" w:cs="Times New Roman"/>
        </w:rPr>
        <w:lastRenderedPageBreak/>
        <w:t>Dio nerazvrstane ceste namijenjen za odvijanje pješačkog prometa može se dati u zakup, sukladno odlukama Općine, pod uvjetom da se time ne ometa odvijanje prometa, sigurnost kretanja pješaka i održavanje nerazvrstane ceste.</w:t>
      </w:r>
    </w:p>
    <w:p w14:paraId="4D515D00" w14:textId="77777777" w:rsidR="00365218" w:rsidRPr="00AA1B53" w:rsidRDefault="00365218" w:rsidP="00365218">
      <w:pPr>
        <w:tabs>
          <w:tab w:val="left" w:pos="972"/>
        </w:tabs>
        <w:spacing w:line="276" w:lineRule="auto"/>
        <w:jc w:val="both"/>
        <w:rPr>
          <w:rFonts w:ascii="Times New Roman" w:hAnsi="Times New Roman" w:cs="Times New Roman"/>
          <w:color w:val="FF0000"/>
        </w:rPr>
      </w:pPr>
    </w:p>
    <w:p w14:paraId="45699607" w14:textId="0FD38F77" w:rsidR="00365218" w:rsidRPr="00AA1B53" w:rsidRDefault="00365218" w:rsidP="00365218">
      <w:pPr>
        <w:tabs>
          <w:tab w:val="left" w:pos="972"/>
        </w:tabs>
        <w:spacing w:line="276" w:lineRule="auto"/>
        <w:jc w:val="both"/>
        <w:rPr>
          <w:rFonts w:ascii="Times New Roman" w:hAnsi="Times New Roman" w:cs="Times New Roman"/>
          <w:color w:val="000000" w:themeColor="text1"/>
        </w:rPr>
      </w:pPr>
      <w:r w:rsidRPr="00AA1B53">
        <w:rPr>
          <w:rFonts w:ascii="Times New Roman" w:hAnsi="Times New Roman" w:cs="Times New Roman"/>
          <w:color w:val="000000" w:themeColor="text1"/>
        </w:rPr>
        <w:t xml:space="preserve">Odlukom o nerazvrstanim cestama na području Općine </w:t>
      </w:r>
      <w:r w:rsidR="00381C31" w:rsidRPr="00AA1B53">
        <w:rPr>
          <w:rFonts w:ascii="Times New Roman" w:hAnsi="Times New Roman" w:cs="Times New Roman"/>
          <w:color w:val="000000" w:themeColor="text1"/>
        </w:rPr>
        <w:t>J</w:t>
      </w:r>
      <w:r w:rsidR="002E398E" w:rsidRPr="00AA1B53">
        <w:rPr>
          <w:rFonts w:ascii="Times New Roman" w:hAnsi="Times New Roman" w:cs="Times New Roman"/>
          <w:color w:val="000000" w:themeColor="text1"/>
        </w:rPr>
        <w:t>anjina</w:t>
      </w:r>
      <w:r w:rsidRPr="00AA1B53">
        <w:rPr>
          <w:rFonts w:ascii="Times New Roman" w:hAnsi="Times New Roman" w:cs="Times New Roman"/>
          <w:color w:val="000000" w:themeColor="text1"/>
        </w:rPr>
        <w:t xml:space="preserve"> (“Službeni glasnik Dubrovačko-neretvanske županije“ broj </w:t>
      </w:r>
      <w:r w:rsidRPr="00AA1B53">
        <w:rPr>
          <w:rFonts w:ascii="Times New Roman" w:hAnsi="Times New Roman" w:cs="Times New Roman"/>
          <w:color w:val="000000" w:themeColor="text1"/>
          <w:highlight w:val="yellow"/>
        </w:rPr>
        <w:t>01/19</w:t>
      </w:r>
      <w:r w:rsidRPr="00AA1B53">
        <w:rPr>
          <w:rFonts w:ascii="Times New Roman" w:hAnsi="Times New Roman" w:cs="Times New Roman"/>
          <w:color w:val="000000" w:themeColor="text1"/>
        </w:rPr>
        <w:t xml:space="preserve">) uređuje se korištenje, upravljanje, građenje i rekonstrukcija, održavanje, zaštita, financiranje i nadzor nad nerazvrstanim cestama na području Općine. </w:t>
      </w:r>
    </w:p>
    <w:p w14:paraId="7EAD59E3" w14:textId="77777777" w:rsidR="00365218" w:rsidRPr="00AA1B53" w:rsidRDefault="00365218" w:rsidP="00365218">
      <w:pPr>
        <w:tabs>
          <w:tab w:val="left" w:pos="972"/>
        </w:tabs>
        <w:spacing w:line="276" w:lineRule="auto"/>
        <w:jc w:val="both"/>
        <w:rPr>
          <w:rFonts w:ascii="Times New Roman" w:hAnsi="Times New Roman" w:cs="Times New Roman"/>
          <w:color w:val="000000" w:themeColor="text1"/>
        </w:rPr>
      </w:pPr>
    </w:p>
    <w:p w14:paraId="4FB0CF47" w14:textId="7DFC0225" w:rsidR="00365218" w:rsidRPr="00AA1B53" w:rsidRDefault="00365218" w:rsidP="00365218">
      <w:pPr>
        <w:tabs>
          <w:tab w:val="left" w:pos="972"/>
        </w:tabs>
        <w:spacing w:line="276" w:lineRule="auto"/>
        <w:jc w:val="both"/>
        <w:rPr>
          <w:rFonts w:ascii="Times New Roman" w:hAnsi="Times New Roman" w:cs="Times New Roman"/>
          <w:color w:val="000000" w:themeColor="text1"/>
        </w:rPr>
      </w:pPr>
      <w:r w:rsidRPr="00AA1B53">
        <w:rPr>
          <w:rFonts w:ascii="Times New Roman" w:hAnsi="Times New Roman" w:cs="Times New Roman"/>
          <w:color w:val="000000" w:themeColor="text1"/>
        </w:rPr>
        <w:t>Sastavni dio Odluke čini Popis nerazvrstanih cesta sa nazivima cesta odnosno imena</w:t>
      </w:r>
      <w:r w:rsidR="002E398E" w:rsidRPr="00AA1B53">
        <w:rPr>
          <w:rFonts w:ascii="Times New Roman" w:hAnsi="Times New Roman" w:cs="Times New Roman"/>
          <w:color w:val="000000" w:themeColor="text1"/>
        </w:rPr>
        <w:t xml:space="preserve"> </w:t>
      </w:r>
      <w:r w:rsidRPr="00AA1B53">
        <w:rPr>
          <w:rFonts w:ascii="Times New Roman" w:hAnsi="Times New Roman" w:cs="Times New Roman"/>
          <w:color w:val="000000" w:themeColor="text1"/>
        </w:rPr>
        <w:t>ulica na području Općine. Popis pojedinačnih nerazvrstanih cesta te izmjene i dopune Popisa donosi Općinsko vijeće.</w:t>
      </w:r>
      <w:r w:rsidRPr="00AA1B53">
        <w:rPr>
          <w:rFonts w:ascii="Times New Roman" w:hAnsi="Times New Roman" w:cs="Times New Roman"/>
          <w:color w:val="000000" w:themeColor="text1"/>
        </w:rPr>
        <w:cr/>
      </w:r>
    </w:p>
    <w:p w14:paraId="4D0CA4DE" w14:textId="77777777" w:rsidR="00365218" w:rsidRPr="00AA1B53" w:rsidRDefault="00365218" w:rsidP="00365218">
      <w:pPr>
        <w:tabs>
          <w:tab w:val="left" w:pos="972"/>
        </w:tabs>
        <w:spacing w:line="276" w:lineRule="auto"/>
        <w:jc w:val="both"/>
        <w:rPr>
          <w:rFonts w:ascii="Times New Roman" w:hAnsi="Times New Roman" w:cs="Times New Roman"/>
          <w:color w:val="000000" w:themeColor="text1"/>
        </w:rPr>
      </w:pPr>
      <w:r w:rsidRPr="00AA1B53">
        <w:rPr>
          <w:rFonts w:ascii="Times New Roman" w:hAnsi="Times New Roman" w:cs="Times New Roman"/>
          <w:color w:val="000000" w:themeColor="text1"/>
        </w:rPr>
        <w:t>Upravljanje, građenje i održavanje nerazvrstanih cesta obavlja se na način propisan za obavljanje komunalnih djelatnosti sukladno propisima kojima se uređuje komunalno gospodarstvo, ako Zakonom o cestama nije drukčije propisano.</w:t>
      </w:r>
    </w:p>
    <w:p w14:paraId="791DBCD3" w14:textId="77777777" w:rsidR="00365218" w:rsidRPr="00AA1B53" w:rsidRDefault="00365218" w:rsidP="00365218">
      <w:pPr>
        <w:tabs>
          <w:tab w:val="left" w:pos="972"/>
        </w:tabs>
        <w:spacing w:line="276" w:lineRule="auto"/>
        <w:jc w:val="both"/>
        <w:rPr>
          <w:rFonts w:ascii="Times New Roman" w:hAnsi="Times New Roman" w:cs="Times New Roman"/>
          <w:color w:val="000000" w:themeColor="text1"/>
        </w:rPr>
      </w:pPr>
    </w:p>
    <w:p w14:paraId="04E1E53D" w14:textId="77777777" w:rsidR="00365218" w:rsidRPr="00AA1B53" w:rsidRDefault="00365218" w:rsidP="00365218">
      <w:pPr>
        <w:tabs>
          <w:tab w:val="left" w:pos="972"/>
        </w:tabs>
        <w:spacing w:line="276" w:lineRule="auto"/>
        <w:jc w:val="both"/>
        <w:rPr>
          <w:rFonts w:ascii="Times New Roman" w:hAnsi="Times New Roman" w:cs="Times New Roman"/>
          <w:color w:val="000000" w:themeColor="text1"/>
        </w:rPr>
      </w:pPr>
      <w:r w:rsidRPr="00AA1B53">
        <w:rPr>
          <w:rFonts w:ascii="Times New Roman" w:hAnsi="Times New Roman" w:cs="Times New Roman"/>
          <w:color w:val="000000" w:themeColor="text1"/>
        </w:rPr>
        <w:t>Nerazvrstane ceste održavaju se na temelju godišnjeg Programa održavanja komunalne infrastrukture kojeg donosi Općinsko vijeće, a na temelju tehničke dokumentacije, propisa o gradnji i prostornih planova.</w:t>
      </w:r>
    </w:p>
    <w:p w14:paraId="69240EED" w14:textId="77777777" w:rsidR="00365218" w:rsidRPr="00AA1B53" w:rsidRDefault="00365218" w:rsidP="00365218">
      <w:pPr>
        <w:tabs>
          <w:tab w:val="left" w:pos="972"/>
        </w:tabs>
        <w:spacing w:line="276" w:lineRule="auto"/>
        <w:jc w:val="both"/>
        <w:rPr>
          <w:rFonts w:ascii="Times New Roman" w:hAnsi="Times New Roman" w:cs="Times New Roman"/>
          <w:color w:val="000000" w:themeColor="text1"/>
        </w:rPr>
      </w:pPr>
    </w:p>
    <w:p w14:paraId="275D9C06" w14:textId="47EB4D5C" w:rsidR="00365218" w:rsidRPr="00AA1B53" w:rsidRDefault="00365218" w:rsidP="00365218">
      <w:pPr>
        <w:tabs>
          <w:tab w:val="left" w:pos="972"/>
        </w:tabs>
        <w:spacing w:line="276" w:lineRule="auto"/>
        <w:jc w:val="both"/>
        <w:rPr>
          <w:rFonts w:ascii="Times New Roman" w:hAnsi="Times New Roman" w:cs="Times New Roman"/>
          <w:color w:val="000000" w:themeColor="text1"/>
        </w:rPr>
      </w:pPr>
      <w:r w:rsidRPr="00AA1B53">
        <w:rPr>
          <w:rFonts w:ascii="Times New Roman" w:hAnsi="Times New Roman" w:cs="Times New Roman"/>
          <w:color w:val="000000" w:themeColor="text1"/>
        </w:rPr>
        <w:t>Građenje i rekonstrukcija nerazvrstanih cesta obavlja se u skladu s Programom gradnje i uređenja komunalne infrastrukture Općine, koji donosi Općinsko vijeće, a na temelju tehničke dokumentacije, propisa o gradnji i Prostornih planova.</w:t>
      </w:r>
    </w:p>
    <w:p w14:paraId="4D376AAB" w14:textId="77777777" w:rsidR="00365218" w:rsidRPr="00AA1B53" w:rsidRDefault="00365218" w:rsidP="00365218">
      <w:pPr>
        <w:tabs>
          <w:tab w:val="left" w:pos="972"/>
        </w:tabs>
        <w:spacing w:line="276" w:lineRule="auto"/>
        <w:jc w:val="both"/>
        <w:rPr>
          <w:rFonts w:ascii="Times New Roman" w:hAnsi="Times New Roman" w:cs="Times New Roman"/>
          <w:color w:val="000000" w:themeColor="text1"/>
        </w:rPr>
      </w:pPr>
    </w:p>
    <w:p w14:paraId="62040FD0" w14:textId="77777777" w:rsidR="00365218" w:rsidRPr="00AA1B53" w:rsidRDefault="00365218" w:rsidP="00365218">
      <w:pPr>
        <w:tabs>
          <w:tab w:val="left" w:pos="972"/>
        </w:tabs>
        <w:spacing w:line="276" w:lineRule="auto"/>
        <w:jc w:val="both"/>
        <w:rPr>
          <w:rFonts w:ascii="Times New Roman" w:hAnsi="Times New Roman" w:cs="Times New Roman"/>
          <w:color w:val="000000" w:themeColor="text1"/>
        </w:rPr>
      </w:pPr>
      <w:r w:rsidRPr="00AA1B53">
        <w:rPr>
          <w:rFonts w:ascii="Times New Roman" w:hAnsi="Times New Roman" w:cs="Times New Roman"/>
          <w:color w:val="000000" w:themeColor="text1"/>
        </w:rPr>
        <w:t>Jedinstveni upravni odjel Općine vodi jedinstvenu bazu podataka o nerazvrstanim cestama na području Općine. Nerazvrstane ceste ucrtavaju se u grafički dio Prostornog plana uređenja Općine.</w:t>
      </w:r>
    </w:p>
    <w:p w14:paraId="50DF9BC4" w14:textId="77777777" w:rsidR="00365218" w:rsidRPr="00AA1B53" w:rsidRDefault="00365218" w:rsidP="00365218">
      <w:pPr>
        <w:tabs>
          <w:tab w:val="left" w:pos="972"/>
        </w:tabs>
        <w:spacing w:line="276" w:lineRule="auto"/>
        <w:jc w:val="both"/>
        <w:rPr>
          <w:rFonts w:ascii="Times New Roman" w:hAnsi="Times New Roman" w:cs="Times New Roman"/>
        </w:rPr>
      </w:pPr>
    </w:p>
    <w:p w14:paraId="2D679C0D" w14:textId="77777777" w:rsidR="00365218" w:rsidRPr="00AA1B53" w:rsidRDefault="00365218" w:rsidP="00365218">
      <w:pPr>
        <w:pStyle w:val="Naslov3"/>
        <w:rPr>
          <w:rFonts w:ascii="Times New Roman" w:hAnsi="Times New Roman" w:cs="Times New Roman"/>
          <w:sz w:val="22"/>
        </w:rPr>
      </w:pPr>
      <w:bookmarkStart w:id="51" w:name="_Toc86749434"/>
      <w:r w:rsidRPr="00AA1B53">
        <w:rPr>
          <w:rFonts w:ascii="Times New Roman" w:hAnsi="Times New Roman" w:cs="Times New Roman"/>
          <w:sz w:val="22"/>
        </w:rPr>
        <w:t>4.4.2. Javne prometne površine na kojima nije dopušten promet motornih vozila</w:t>
      </w:r>
      <w:bookmarkEnd w:id="51"/>
    </w:p>
    <w:p w14:paraId="7ADA5D22" w14:textId="77777777" w:rsidR="00365218" w:rsidRPr="00AA1B53" w:rsidRDefault="00365218" w:rsidP="00365218">
      <w:pPr>
        <w:tabs>
          <w:tab w:val="left" w:pos="972"/>
        </w:tabs>
        <w:spacing w:line="276" w:lineRule="auto"/>
        <w:jc w:val="both"/>
        <w:rPr>
          <w:rFonts w:ascii="Times New Roman" w:eastAsia="Times New Roman" w:hAnsi="Times New Roman" w:cs="Times New Roman"/>
          <w:highlight w:val="yellow"/>
        </w:rPr>
      </w:pPr>
    </w:p>
    <w:p w14:paraId="2633ED52" w14:textId="77777777" w:rsidR="00365218" w:rsidRPr="00AA1B53" w:rsidRDefault="00365218" w:rsidP="00365218">
      <w:pPr>
        <w:tabs>
          <w:tab w:val="left" w:pos="972"/>
        </w:tabs>
        <w:spacing w:line="276" w:lineRule="auto"/>
        <w:jc w:val="both"/>
        <w:rPr>
          <w:rFonts w:ascii="Times New Roman" w:eastAsia="Times New Roman" w:hAnsi="Times New Roman" w:cs="Times New Roman"/>
        </w:rPr>
      </w:pPr>
      <w:r w:rsidRPr="00AA1B53">
        <w:rPr>
          <w:rFonts w:ascii="Times New Roman" w:eastAsia="Times New Roman" w:hAnsi="Times New Roman" w:cs="Times New Roman"/>
        </w:rPr>
        <w:t>Javne prometne površine na kojima nije dopušten promet motornim vozilima su trgovi, pločnici, javni prolazi, javne stube, prečaci, šetališta, uređene plaže, biciklističke i pješačke staze, pothodnici, podvožnjaci, nadvožnjaci, mostovi i tuneli, ako nisu sastavni dio nerazvrstane ili druge ceste.</w:t>
      </w:r>
    </w:p>
    <w:p w14:paraId="312421F4" w14:textId="77777777" w:rsidR="00365218" w:rsidRPr="00AA1B53" w:rsidRDefault="00365218" w:rsidP="00365218">
      <w:pPr>
        <w:tabs>
          <w:tab w:val="left" w:pos="972"/>
        </w:tabs>
        <w:spacing w:line="276" w:lineRule="auto"/>
        <w:jc w:val="both"/>
        <w:rPr>
          <w:rFonts w:ascii="Times New Roman" w:eastAsia="Times New Roman" w:hAnsi="Times New Roman" w:cs="Times New Roman"/>
        </w:rPr>
      </w:pPr>
    </w:p>
    <w:p w14:paraId="52376C33" w14:textId="77777777" w:rsidR="00365218" w:rsidRPr="00AA1B53" w:rsidRDefault="00365218" w:rsidP="00365218">
      <w:pPr>
        <w:tabs>
          <w:tab w:val="left" w:pos="972"/>
        </w:tabs>
        <w:spacing w:line="276" w:lineRule="auto"/>
        <w:jc w:val="both"/>
        <w:rPr>
          <w:rFonts w:ascii="Times New Roman" w:eastAsia="Times New Roman" w:hAnsi="Times New Roman" w:cs="Times New Roman"/>
        </w:rPr>
      </w:pPr>
      <w:r w:rsidRPr="00AA1B53">
        <w:rPr>
          <w:rFonts w:ascii="Times New Roman" w:eastAsia="Times New Roman" w:hAnsi="Times New Roman" w:cs="Times New Roman"/>
        </w:rPr>
        <w:t>Pod održavanjem javnih površina na kojima nije dopušten promet motornih vozila podrazumijeva se održavanje i popravci tih površina kojima se osigurava njihova funkcionalna ispravnost.</w:t>
      </w:r>
    </w:p>
    <w:p w14:paraId="333EC336" w14:textId="77777777" w:rsidR="00365218" w:rsidRPr="00AA1B53" w:rsidRDefault="00365218" w:rsidP="00365218">
      <w:pPr>
        <w:tabs>
          <w:tab w:val="left" w:pos="972"/>
        </w:tabs>
        <w:spacing w:line="276" w:lineRule="auto"/>
        <w:jc w:val="both"/>
        <w:rPr>
          <w:rFonts w:ascii="Times New Roman" w:eastAsia="Times New Roman" w:hAnsi="Times New Roman" w:cs="Times New Roman"/>
        </w:rPr>
      </w:pPr>
    </w:p>
    <w:p w14:paraId="09D3AA90" w14:textId="77777777" w:rsidR="00365218" w:rsidRPr="00AA1B53" w:rsidRDefault="00365218" w:rsidP="00365218">
      <w:pPr>
        <w:pStyle w:val="Opisslike"/>
        <w:keepNext/>
        <w:spacing w:after="0"/>
        <w:jc w:val="both"/>
        <w:rPr>
          <w:rFonts w:ascii="Times New Roman" w:hAnsi="Times New Roman" w:cs="Times New Roman"/>
          <w:b w:val="0"/>
          <w:i/>
          <w:color w:val="000000" w:themeColor="text1"/>
          <w:sz w:val="22"/>
          <w:szCs w:val="22"/>
        </w:rPr>
      </w:pPr>
      <w:r w:rsidRPr="00AA1B53">
        <w:rPr>
          <w:rFonts w:ascii="Times New Roman" w:eastAsia="Times New Roman" w:hAnsi="Times New Roman" w:cs="Times New Roman"/>
          <w:b w:val="0"/>
          <w:color w:val="000000" w:themeColor="text1"/>
          <w:sz w:val="22"/>
          <w:szCs w:val="22"/>
        </w:rPr>
        <w:t xml:space="preserve">Jedinstveni upravni odjel Općine vodi  evidencija komunalne infrastrukture – </w:t>
      </w:r>
      <w:r w:rsidRPr="00AA1B53">
        <w:rPr>
          <w:rFonts w:ascii="Times New Roman" w:hAnsi="Times New Roman" w:cs="Times New Roman"/>
          <w:b w:val="0"/>
          <w:color w:val="000000" w:themeColor="text1"/>
          <w:sz w:val="22"/>
          <w:szCs w:val="22"/>
        </w:rPr>
        <w:t xml:space="preserve">javno prometne površine na kojima nije dopušten promet motornih vozila </w:t>
      </w:r>
      <w:r w:rsidRPr="00AA1B53">
        <w:rPr>
          <w:rFonts w:ascii="Times New Roman" w:eastAsia="Times New Roman" w:hAnsi="Times New Roman" w:cs="Times New Roman"/>
          <w:b w:val="0"/>
          <w:color w:val="000000" w:themeColor="text1"/>
          <w:sz w:val="22"/>
          <w:szCs w:val="22"/>
        </w:rPr>
        <w:t xml:space="preserve">s podacima: točan naziv, </w:t>
      </w:r>
      <w:proofErr w:type="spellStart"/>
      <w:r w:rsidRPr="00AA1B53">
        <w:rPr>
          <w:rFonts w:ascii="Times New Roman" w:eastAsia="Times New Roman" w:hAnsi="Times New Roman" w:cs="Times New Roman"/>
          <w:b w:val="0"/>
          <w:color w:val="000000" w:themeColor="text1"/>
          <w:sz w:val="22"/>
          <w:szCs w:val="22"/>
        </w:rPr>
        <w:t>br.kat.čest</w:t>
      </w:r>
      <w:proofErr w:type="spellEnd"/>
      <w:r w:rsidRPr="00AA1B53">
        <w:rPr>
          <w:rFonts w:ascii="Times New Roman" w:eastAsia="Times New Roman" w:hAnsi="Times New Roman" w:cs="Times New Roman"/>
          <w:b w:val="0"/>
          <w:color w:val="000000" w:themeColor="text1"/>
          <w:sz w:val="22"/>
          <w:szCs w:val="22"/>
        </w:rPr>
        <w:t xml:space="preserve">., k.o. i vlasništvu nad komunalnom infrastrukturom – građevine i uređaji javne </w:t>
      </w:r>
      <w:proofErr w:type="spellStart"/>
      <w:r w:rsidRPr="00AA1B53">
        <w:rPr>
          <w:rFonts w:ascii="Times New Roman" w:eastAsia="Times New Roman" w:hAnsi="Times New Roman" w:cs="Times New Roman"/>
          <w:b w:val="0"/>
          <w:color w:val="000000" w:themeColor="text1"/>
          <w:sz w:val="22"/>
          <w:szCs w:val="22"/>
        </w:rPr>
        <w:t>nemjene</w:t>
      </w:r>
      <w:proofErr w:type="spellEnd"/>
      <w:r w:rsidRPr="00AA1B53">
        <w:rPr>
          <w:rFonts w:ascii="Times New Roman" w:eastAsia="Times New Roman" w:hAnsi="Times New Roman" w:cs="Times New Roman"/>
          <w:b w:val="0"/>
          <w:color w:val="000000" w:themeColor="text1"/>
          <w:sz w:val="22"/>
          <w:szCs w:val="22"/>
        </w:rPr>
        <w:t>, sve u skladu s Zakonom o komunalnom gospodarstvu.</w:t>
      </w:r>
    </w:p>
    <w:p w14:paraId="184315C8" w14:textId="77777777" w:rsidR="00365218" w:rsidRPr="00AA1B53" w:rsidRDefault="00365218" w:rsidP="00365218">
      <w:pPr>
        <w:tabs>
          <w:tab w:val="left" w:pos="972"/>
        </w:tabs>
        <w:spacing w:line="276" w:lineRule="auto"/>
        <w:jc w:val="both"/>
        <w:rPr>
          <w:rFonts w:ascii="Times New Roman" w:hAnsi="Times New Roman" w:cs="Times New Roman"/>
        </w:rPr>
      </w:pPr>
    </w:p>
    <w:p w14:paraId="60A7475C" w14:textId="77777777" w:rsidR="00365218" w:rsidRPr="00AA1B53" w:rsidRDefault="00365218" w:rsidP="00365218">
      <w:pPr>
        <w:tabs>
          <w:tab w:val="left" w:pos="972"/>
        </w:tabs>
        <w:spacing w:line="276" w:lineRule="auto"/>
        <w:jc w:val="both"/>
        <w:rPr>
          <w:rFonts w:ascii="Times New Roman" w:hAnsi="Times New Roman" w:cs="Times New Roman"/>
        </w:rPr>
      </w:pPr>
    </w:p>
    <w:p w14:paraId="0C698CFC" w14:textId="77777777" w:rsidR="00365218" w:rsidRPr="00AA1B53" w:rsidRDefault="00365218" w:rsidP="00365218">
      <w:pPr>
        <w:pStyle w:val="Naslov3"/>
        <w:rPr>
          <w:rFonts w:ascii="Times New Roman" w:hAnsi="Times New Roman" w:cs="Times New Roman"/>
          <w:sz w:val="22"/>
        </w:rPr>
      </w:pPr>
      <w:bookmarkStart w:id="52" w:name="_Toc86749435"/>
      <w:r w:rsidRPr="00AA1B53">
        <w:rPr>
          <w:rFonts w:ascii="Times New Roman" w:hAnsi="Times New Roman" w:cs="Times New Roman"/>
          <w:sz w:val="22"/>
        </w:rPr>
        <w:t>4.4.3. Javne zelene površine</w:t>
      </w:r>
      <w:bookmarkEnd w:id="52"/>
    </w:p>
    <w:p w14:paraId="48525CFD" w14:textId="77777777" w:rsidR="00365218" w:rsidRPr="00AA1B53" w:rsidRDefault="00365218" w:rsidP="00365218">
      <w:pPr>
        <w:tabs>
          <w:tab w:val="left" w:pos="972"/>
        </w:tabs>
        <w:spacing w:line="276" w:lineRule="auto"/>
        <w:jc w:val="both"/>
        <w:rPr>
          <w:rFonts w:ascii="Times New Roman" w:hAnsi="Times New Roman" w:cs="Times New Roman"/>
        </w:rPr>
      </w:pPr>
    </w:p>
    <w:p w14:paraId="1AC62DA7" w14:textId="77777777" w:rsidR="00365218" w:rsidRPr="00AA1B53" w:rsidRDefault="00365218" w:rsidP="00365218">
      <w:pPr>
        <w:tabs>
          <w:tab w:val="left" w:pos="972"/>
        </w:tabs>
        <w:spacing w:line="276" w:lineRule="auto"/>
        <w:jc w:val="both"/>
        <w:rPr>
          <w:rFonts w:ascii="Times New Roman" w:hAnsi="Times New Roman" w:cs="Times New Roman"/>
        </w:rPr>
      </w:pPr>
      <w:r w:rsidRPr="00AA1B53">
        <w:rPr>
          <w:rFonts w:ascii="Times New Roman" w:hAnsi="Times New Roman" w:cs="Times New Roman"/>
        </w:rPr>
        <w:t>Javne zelene površine su parkovi, drvoredi, živice, cvjetnjaci, travnjaci, skupine ili pojedinačna stabla, dječja igrališta s pripadajućom opremom, javni športski i rekreacijski prostori, zelene površine uz ceste i ulice, ako nisu sastavni dio nerazvrstane ili druge ceste odnosno ulice i sl.</w:t>
      </w:r>
    </w:p>
    <w:p w14:paraId="3FD22E0B" w14:textId="77777777" w:rsidR="00365218" w:rsidRPr="00AA1B53" w:rsidRDefault="00365218" w:rsidP="00365218">
      <w:pPr>
        <w:spacing w:line="276" w:lineRule="auto"/>
        <w:jc w:val="both"/>
        <w:rPr>
          <w:rFonts w:ascii="Times New Roman" w:eastAsia="Times New Roman" w:hAnsi="Times New Roman" w:cs="Times New Roman"/>
        </w:rPr>
      </w:pPr>
    </w:p>
    <w:p w14:paraId="7D3D35AF" w14:textId="77777777" w:rsidR="00365218" w:rsidRPr="00AA1B53" w:rsidRDefault="00365218" w:rsidP="00365218">
      <w:pPr>
        <w:spacing w:line="276" w:lineRule="auto"/>
        <w:jc w:val="both"/>
        <w:rPr>
          <w:rFonts w:ascii="Times New Roman" w:eastAsia="Times New Roman" w:hAnsi="Times New Roman" w:cs="Times New Roman"/>
          <w:color w:val="000000" w:themeColor="text1"/>
        </w:rPr>
      </w:pPr>
      <w:r w:rsidRPr="00AA1B53">
        <w:rPr>
          <w:rFonts w:ascii="Times New Roman" w:eastAsia="Times New Roman" w:hAnsi="Times New Roman" w:cs="Times New Roman"/>
          <w:color w:val="000000" w:themeColor="text1"/>
        </w:rPr>
        <w:t xml:space="preserve">Pod održavanjem javnih zelenih površina podrazumijeva se košnja, obrezivanje i sakupljanje biološkog otpada s javnih zelenih površina, obnova, održavanje i njega drveća, ukrasnog grmlja i drugog bilja, popločenih i </w:t>
      </w:r>
      <w:r w:rsidRPr="00AA1B53">
        <w:rPr>
          <w:rFonts w:ascii="Times New Roman" w:eastAsia="Times New Roman" w:hAnsi="Times New Roman" w:cs="Times New Roman"/>
          <w:color w:val="000000" w:themeColor="text1"/>
        </w:rPr>
        <w:lastRenderedPageBreak/>
        <w:t xml:space="preserve">nasipanih površina u parkovima, opreme na dječjim igralištima, </w:t>
      </w:r>
      <w:proofErr w:type="spellStart"/>
      <w:r w:rsidRPr="00AA1B53">
        <w:rPr>
          <w:rFonts w:ascii="Times New Roman" w:eastAsia="Times New Roman" w:hAnsi="Times New Roman" w:cs="Times New Roman"/>
          <w:color w:val="000000" w:themeColor="text1"/>
        </w:rPr>
        <w:t>fitosanitarna</w:t>
      </w:r>
      <w:proofErr w:type="spellEnd"/>
      <w:r w:rsidRPr="00AA1B53">
        <w:rPr>
          <w:rFonts w:ascii="Times New Roman" w:eastAsia="Times New Roman" w:hAnsi="Times New Roman" w:cs="Times New Roman"/>
          <w:color w:val="000000" w:themeColor="text1"/>
        </w:rPr>
        <w:t xml:space="preserve"> zaštita bilja i biljnog materijala za potrebe održavanja i drugi poslovi potrebni za održavanje tih površina.</w:t>
      </w:r>
    </w:p>
    <w:p w14:paraId="304164AD" w14:textId="77777777" w:rsidR="00365218" w:rsidRPr="00AA1B53" w:rsidRDefault="00365218" w:rsidP="00365218">
      <w:pPr>
        <w:spacing w:line="276" w:lineRule="auto"/>
        <w:jc w:val="both"/>
        <w:rPr>
          <w:rFonts w:ascii="Times New Roman" w:eastAsia="Times New Roman" w:hAnsi="Times New Roman" w:cs="Times New Roman"/>
          <w:color w:val="000000" w:themeColor="text1"/>
        </w:rPr>
      </w:pPr>
    </w:p>
    <w:p w14:paraId="57BFFC1D" w14:textId="2903AF72" w:rsidR="00365218" w:rsidRPr="00AA1B53" w:rsidRDefault="00365218" w:rsidP="00365218">
      <w:pPr>
        <w:spacing w:line="276" w:lineRule="auto"/>
        <w:jc w:val="both"/>
        <w:rPr>
          <w:rFonts w:ascii="Times New Roman" w:eastAsia="Times New Roman" w:hAnsi="Times New Roman" w:cs="Times New Roman"/>
          <w:color w:val="000000" w:themeColor="text1"/>
        </w:rPr>
      </w:pPr>
      <w:r w:rsidRPr="00AA1B53">
        <w:rPr>
          <w:rFonts w:ascii="Times New Roman" w:eastAsia="Times New Roman" w:hAnsi="Times New Roman" w:cs="Times New Roman"/>
          <w:color w:val="000000" w:themeColor="text1"/>
        </w:rPr>
        <w:t>O uređenju javnih zelenih površina brine se Općina ili pravna ili fizička osoba s kojom općina sklopi ugovor o održavanju.</w:t>
      </w:r>
    </w:p>
    <w:p w14:paraId="7B37D85F" w14:textId="77777777" w:rsidR="00365218" w:rsidRPr="00AA1B53" w:rsidRDefault="00365218" w:rsidP="00365218">
      <w:pPr>
        <w:spacing w:line="276" w:lineRule="auto"/>
        <w:jc w:val="both"/>
        <w:rPr>
          <w:rFonts w:ascii="Times New Roman" w:eastAsia="Times New Roman" w:hAnsi="Times New Roman" w:cs="Times New Roman"/>
          <w:color w:val="000000" w:themeColor="text1"/>
        </w:rPr>
      </w:pPr>
    </w:p>
    <w:p w14:paraId="2874ADAC" w14:textId="30DCD4D1" w:rsidR="00365218" w:rsidRPr="00AA1B53" w:rsidRDefault="00365218" w:rsidP="00365218">
      <w:pPr>
        <w:pStyle w:val="Opisslike"/>
        <w:keepNext/>
        <w:spacing w:after="0"/>
        <w:rPr>
          <w:rFonts w:ascii="Times New Roman" w:hAnsi="Times New Roman" w:cs="Times New Roman"/>
          <w:b w:val="0"/>
          <w:i/>
          <w:color w:val="000000" w:themeColor="text1"/>
          <w:sz w:val="22"/>
          <w:szCs w:val="22"/>
        </w:rPr>
      </w:pPr>
      <w:r w:rsidRPr="00AA1B53">
        <w:rPr>
          <w:rFonts w:ascii="Times New Roman" w:eastAsia="Times New Roman" w:hAnsi="Times New Roman" w:cs="Times New Roman"/>
          <w:b w:val="0"/>
          <w:color w:val="000000" w:themeColor="text1"/>
          <w:sz w:val="22"/>
          <w:szCs w:val="22"/>
        </w:rPr>
        <w:t>Jedinstveni upravni odjel Općine vodi  evidencija komunalne infrastrukture – javne zelene površine s točnim nazivima, br.</w:t>
      </w:r>
      <w:r w:rsidR="002E398E" w:rsidRPr="00AA1B53">
        <w:rPr>
          <w:rFonts w:ascii="Times New Roman" w:eastAsia="Times New Roman" w:hAnsi="Times New Roman" w:cs="Times New Roman"/>
          <w:b w:val="0"/>
          <w:color w:val="000000" w:themeColor="text1"/>
          <w:sz w:val="22"/>
          <w:szCs w:val="22"/>
        </w:rPr>
        <w:t xml:space="preserve"> </w:t>
      </w:r>
      <w:r w:rsidRPr="00AA1B53">
        <w:rPr>
          <w:rFonts w:ascii="Times New Roman" w:eastAsia="Times New Roman" w:hAnsi="Times New Roman" w:cs="Times New Roman"/>
          <w:b w:val="0"/>
          <w:color w:val="000000" w:themeColor="text1"/>
          <w:sz w:val="22"/>
          <w:szCs w:val="22"/>
        </w:rPr>
        <w:t>kat.</w:t>
      </w:r>
      <w:r w:rsidR="002E398E" w:rsidRPr="00AA1B53">
        <w:rPr>
          <w:rFonts w:ascii="Times New Roman" w:eastAsia="Times New Roman" w:hAnsi="Times New Roman" w:cs="Times New Roman"/>
          <w:b w:val="0"/>
          <w:color w:val="000000" w:themeColor="text1"/>
          <w:sz w:val="22"/>
          <w:szCs w:val="22"/>
        </w:rPr>
        <w:t xml:space="preserve"> </w:t>
      </w:r>
      <w:r w:rsidRPr="00AA1B53">
        <w:rPr>
          <w:rFonts w:ascii="Times New Roman" w:eastAsia="Times New Roman" w:hAnsi="Times New Roman" w:cs="Times New Roman"/>
          <w:b w:val="0"/>
          <w:color w:val="000000" w:themeColor="text1"/>
          <w:sz w:val="22"/>
          <w:szCs w:val="22"/>
        </w:rPr>
        <w:t>čest., k.</w:t>
      </w:r>
      <w:r w:rsidR="002E398E" w:rsidRPr="00AA1B53">
        <w:rPr>
          <w:rFonts w:ascii="Times New Roman" w:eastAsia="Times New Roman" w:hAnsi="Times New Roman" w:cs="Times New Roman"/>
          <w:b w:val="0"/>
          <w:color w:val="000000" w:themeColor="text1"/>
          <w:sz w:val="22"/>
          <w:szCs w:val="22"/>
        </w:rPr>
        <w:t xml:space="preserve"> </w:t>
      </w:r>
      <w:r w:rsidRPr="00AA1B53">
        <w:rPr>
          <w:rFonts w:ascii="Times New Roman" w:eastAsia="Times New Roman" w:hAnsi="Times New Roman" w:cs="Times New Roman"/>
          <w:b w:val="0"/>
          <w:color w:val="000000" w:themeColor="text1"/>
          <w:sz w:val="22"/>
          <w:szCs w:val="22"/>
        </w:rPr>
        <w:t>o. i vlasništvu nad komunalnom infrastrukturom – javne zelene površine, sve u skladu s Zakonom o komunalnom gospodarstvu.</w:t>
      </w:r>
    </w:p>
    <w:p w14:paraId="1F376E63" w14:textId="77777777" w:rsidR="00365218" w:rsidRPr="00AA1B53" w:rsidRDefault="00365218" w:rsidP="00365218">
      <w:pPr>
        <w:spacing w:line="276" w:lineRule="auto"/>
        <w:jc w:val="both"/>
        <w:rPr>
          <w:rFonts w:ascii="Times New Roman" w:eastAsia="Times New Roman" w:hAnsi="Times New Roman" w:cs="Times New Roman"/>
          <w:color w:val="000000" w:themeColor="text1"/>
        </w:rPr>
      </w:pPr>
    </w:p>
    <w:p w14:paraId="2C9289B5" w14:textId="77777777" w:rsidR="00365218" w:rsidRPr="00AA1B53" w:rsidRDefault="00365218" w:rsidP="00365218">
      <w:pPr>
        <w:pStyle w:val="Naslov3"/>
        <w:rPr>
          <w:rFonts w:ascii="Times New Roman" w:hAnsi="Times New Roman" w:cs="Times New Roman"/>
          <w:sz w:val="22"/>
        </w:rPr>
      </w:pPr>
      <w:bookmarkStart w:id="53" w:name="_Toc86749436"/>
      <w:r w:rsidRPr="00AA1B53">
        <w:rPr>
          <w:rFonts w:ascii="Times New Roman" w:hAnsi="Times New Roman" w:cs="Times New Roman"/>
          <w:sz w:val="22"/>
        </w:rPr>
        <w:t>4.4.4. Građevine i uređaji javne namjene</w:t>
      </w:r>
      <w:bookmarkEnd w:id="53"/>
    </w:p>
    <w:p w14:paraId="0CB9B202" w14:textId="77777777" w:rsidR="00365218" w:rsidRPr="00AA1B53" w:rsidRDefault="00365218" w:rsidP="00365218">
      <w:pPr>
        <w:spacing w:line="276" w:lineRule="auto"/>
        <w:jc w:val="both"/>
        <w:rPr>
          <w:rFonts w:ascii="Times New Roman" w:hAnsi="Times New Roman" w:cs="Times New Roman"/>
        </w:rPr>
      </w:pPr>
    </w:p>
    <w:p w14:paraId="4AEEB49E" w14:textId="77777777" w:rsidR="00365218" w:rsidRPr="00AA1B53" w:rsidRDefault="00365218" w:rsidP="00365218">
      <w:pPr>
        <w:tabs>
          <w:tab w:val="left" w:pos="972"/>
        </w:tabs>
        <w:spacing w:line="276" w:lineRule="auto"/>
        <w:jc w:val="both"/>
        <w:rPr>
          <w:rFonts w:ascii="Times New Roman" w:eastAsia="Times New Roman" w:hAnsi="Times New Roman" w:cs="Times New Roman"/>
        </w:rPr>
      </w:pPr>
      <w:r w:rsidRPr="00AA1B53">
        <w:rPr>
          <w:rFonts w:ascii="Times New Roman" w:eastAsia="Times New Roman" w:hAnsi="Times New Roman" w:cs="Times New Roman"/>
        </w:rPr>
        <w:t>Građevine i uređaji javne namjene su nadstrešnice na stajalištima javnog prometa, javni zdenci, vodoskoci, fontane, javni zahodi, javni satovi, ploče s planom naselja, oznake kulturnih dobara, zaštićenih dijelova prirode i sadržaja turističke namjene, spomenici i skulpture te druge građevine, uređaji i predmeti javne namjene lokalnog značaja.</w:t>
      </w:r>
    </w:p>
    <w:p w14:paraId="4293EC96" w14:textId="77777777" w:rsidR="00365218" w:rsidRPr="00AA1B53" w:rsidRDefault="00365218" w:rsidP="00365218">
      <w:pPr>
        <w:tabs>
          <w:tab w:val="left" w:pos="972"/>
        </w:tabs>
        <w:spacing w:line="276" w:lineRule="auto"/>
        <w:jc w:val="both"/>
        <w:rPr>
          <w:rFonts w:ascii="Times New Roman" w:eastAsia="Times New Roman" w:hAnsi="Times New Roman" w:cs="Times New Roman"/>
        </w:rPr>
      </w:pPr>
    </w:p>
    <w:p w14:paraId="3FE81281" w14:textId="77777777" w:rsidR="00365218" w:rsidRPr="00AA1B53" w:rsidRDefault="00365218" w:rsidP="00365218">
      <w:pPr>
        <w:tabs>
          <w:tab w:val="left" w:pos="972"/>
        </w:tabs>
        <w:spacing w:line="276" w:lineRule="auto"/>
        <w:jc w:val="both"/>
        <w:rPr>
          <w:rFonts w:ascii="Times New Roman" w:eastAsia="Times New Roman" w:hAnsi="Times New Roman" w:cs="Times New Roman"/>
          <w:color w:val="000000" w:themeColor="text1"/>
        </w:rPr>
      </w:pPr>
      <w:r w:rsidRPr="00AA1B53">
        <w:rPr>
          <w:rFonts w:ascii="Times New Roman" w:eastAsia="Times New Roman" w:hAnsi="Times New Roman" w:cs="Times New Roman"/>
          <w:color w:val="000000" w:themeColor="text1"/>
        </w:rPr>
        <w:t>Pod održavanjem građevina i uređaja javne namjene podrazumijeva se održavanje,</w:t>
      </w:r>
    </w:p>
    <w:p w14:paraId="451ABACD" w14:textId="77777777" w:rsidR="00365218" w:rsidRPr="00AA1B53" w:rsidRDefault="00365218" w:rsidP="00365218">
      <w:pPr>
        <w:tabs>
          <w:tab w:val="left" w:pos="972"/>
        </w:tabs>
        <w:spacing w:line="276" w:lineRule="auto"/>
        <w:jc w:val="both"/>
        <w:rPr>
          <w:rFonts w:ascii="Times New Roman" w:eastAsia="Times New Roman" w:hAnsi="Times New Roman" w:cs="Times New Roman"/>
          <w:color w:val="000000" w:themeColor="text1"/>
        </w:rPr>
      </w:pPr>
      <w:r w:rsidRPr="00AA1B53">
        <w:rPr>
          <w:rFonts w:ascii="Times New Roman" w:eastAsia="Times New Roman" w:hAnsi="Times New Roman" w:cs="Times New Roman"/>
          <w:color w:val="000000" w:themeColor="text1"/>
        </w:rPr>
        <w:t>popravci i čišćenje tih građevina, uređaja i predmeta.</w:t>
      </w:r>
    </w:p>
    <w:p w14:paraId="2D7D1F71" w14:textId="77777777" w:rsidR="00365218" w:rsidRPr="00AA1B53" w:rsidRDefault="00365218" w:rsidP="00365218">
      <w:pPr>
        <w:tabs>
          <w:tab w:val="left" w:pos="972"/>
        </w:tabs>
        <w:spacing w:line="276" w:lineRule="auto"/>
        <w:jc w:val="both"/>
        <w:rPr>
          <w:rFonts w:ascii="Times New Roman" w:eastAsia="Times New Roman" w:hAnsi="Times New Roman" w:cs="Times New Roman"/>
          <w:color w:val="000000" w:themeColor="text1"/>
        </w:rPr>
      </w:pPr>
    </w:p>
    <w:p w14:paraId="342C0B24" w14:textId="43B2E254" w:rsidR="00365218" w:rsidRPr="00AA1B53" w:rsidRDefault="00365218" w:rsidP="00365218">
      <w:pPr>
        <w:pStyle w:val="Opisslike"/>
        <w:keepNext/>
        <w:spacing w:after="0"/>
        <w:jc w:val="both"/>
        <w:rPr>
          <w:rFonts w:ascii="Times New Roman" w:hAnsi="Times New Roman" w:cs="Times New Roman"/>
          <w:b w:val="0"/>
          <w:i/>
          <w:color w:val="000000" w:themeColor="text1"/>
          <w:sz w:val="22"/>
          <w:szCs w:val="22"/>
        </w:rPr>
      </w:pPr>
      <w:r w:rsidRPr="00AA1B53">
        <w:rPr>
          <w:rFonts w:ascii="Times New Roman" w:eastAsia="Times New Roman" w:hAnsi="Times New Roman" w:cs="Times New Roman"/>
          <w:b w:val="0"/>
          <w:color w:val="000000" w:themeColor="text1"/>
          <w:sz w:val="22"/>
          <w:szCs w:val="22"/>
        </w:rPr>
        <w:t xml:space="preserve">Jedinstveni upravni odjel Općine vodi  evidencija komunalne infrastrukture – građevine i uređaji javne </w:t>
      </w:r>
      <w:proofErr w:type="spellStart"/>
      <w:r w:rsidRPr="00AA1B53">
        <w:rPr>
          <w:rFonts w:ascii="Times New Roman" w:eastAsia="Times New Roman" w:hAnsi="Times New Roman" w:cs="Times New Roman"/>
          <w:b w:val="0"/>
          <w:color w:val="000000" w:themeColor="text1"/>
          <w:sz w:val="22"/>
          <w:szCs w:val="22"/>
        </w:rPr>
        <w:t>nemjene</w:t>
      </w:r>
      <w:proofErr w:type="spellEnd"/>
      <w:r w:rsidRPr="00AA1B53">
        <w:rPr>
          <w:rFonts w:ascii="Times New Roman" w:eastAsia="Times New Roman" w:hAnsi="Times New Roman" w:cs="Times New Roman"/>
          <w:b w:val="0"/>
          <w:color w:val="000000" w:themeColor="text1"/>
          <w:sz w:val="22"/>
          <w:szCs w:val="22"/>
        </w:rPr>
        <w:t xml:space="preserve"> s točnim nazivima, br.</w:t>
      </w:r>
      <w:r w:rsidR="002E398E" w:rsidRPr="00AA1B53">
        <w:rPr>
          <w:rFonts w:ascii="Times New Roman" w:eastAsia="Times New Roman" w:hAnsi="Times New Roman" w:cs="Times New Roman"/>
          <w:b w:val="0"/>
          <w:color w:val="000000" w:themeColor="text1"/>
          <w:sz w:val="22"/>
          <w:szCs w:val="22"/>
        </w:rPr>
        <w:t xml:space="preserve"> </w:t>
      </w:r>
      <w:r w:rsidRPr="00AA1B53">
        <w:rPr>
          <w:rFonts w:ascii="Times New Roman" w:eastAsia="Times New Roman" w:hAnsi="Times New Roman" w:cs="Times New Roman"/>
          <w:b w:val="0"/>
          <w:color w:val="000000" w:themeColor="text1"/>
          <w:sz w:val="22"/>
          <w:szCs w:val="22"/>
        </w:rPr>
        <w:t>kat.</w:t>
      </w:r>
      <w:r w:rsidR="002E398E" w:rsidRPr="00AA1B53">
        <w:rPr>
          <w:rFonts w:ascii="Times New Roman" w:eastAsia="Times New Roman" w:hAnsi="Times New Roman" w:cs="Times New Roman"/>
          <w:b w:val="0"/>
          <w:color w:val="000000" w:themeColor="text1"/>
          <w:sz w:val="22"/>
          <w:szCs w:val="22"/>
        </w:rPr>
        <w:t xml:space="preserve"> </w:t>
      </w:r>
      <w:r w:rsidRPr="00AA1B53">
        <w:rPr>
          <w:rFonts w:ascii="Times New Roman" w:eastAsia="Times New Roman" w:hAnsi="Times New Roman" w:cs="Times New Roman"/>
          <w:b w:val="0"/>
          <w:color w:val="000000" w:themeColor="text1"/>
          <w:sz w:val="22"/>
          <w:szCs w:val="22"/>
        </w:rPr>
        <w:t>čest., k.</w:t>
      </w:r>
      <w:r w:rsidR="002E398E" w:rsidRPr="00AA1B53">
        <w:rPr>
          <w:rFonts w:ascii="Times New Roman" w:eastAsia="Times New Roman" w:hAnsi="Times New Roman" w:cs="Times New Roman"/>
          <w:b w:val="0"/>
          <w:color w:val="000000" w:themeColor="text1"/>
          <w:sz w:val="22"/>
          <w:szCs w:val="22"/>
        </w:rPr>
        <w:t xml:space="preserve"> </w:t>
      </w:r>
      <w:r w:rsidRPr="00AA1B53">
        <w:rPr>
          <w:rFonts w:ascii="Times New Roman" w:eastAsia="Times New Roman" w:hAnsi="Times New Roman" w:cs="Times New Roman"/>
          <w:b w:val="0"/>
          <w:color w:val="000000" w:themeColor="text1"/>
          <w:sz w:val="22"/>
          <w:szCs w:val="22"/>
        </w:rPr>
        <w:t>o. i vlasništvu nad komunalnom infrastrukturom – javne zelene površine, sve u skladu s Zakonom o komunalnom gospodarstvu.</w:t>
      </w:r>
    </w:p>
    <w:p w14:paraId="18B43CCC" w14:textId="77777777" w:rsidR="00365218" w:rsidRPr="00AA1B53" w:rsidRDefault="00365218" w:rsidP="00365218">
      <w:pPr>
        <w:tabs>
          <w:tab w:val="left" w:pos="972"/>
        </w:tabs>
        <w:spacing w:line="276" w:lineRule="auto"/>
        <w:jc w:val="both"/>
        <w:rPr>
          <w:rFonts w:ascii="Times New Roman" w:eastAsia="Times New Roman" w:hAnsi="Times New Roman" w:cs="Times New Roman"/>
          <w:color w:val="000000" w:themeColor="text1"/>
        </w:rPr>
      </w:pPr>
    </w:p>
    <w:p w14:paraId="558D13FB" w14:textId="77777777" w:rsidR="00365218" w:rsidRPr="00AA1B53" w:rsidRDefault="00365218" w:rsidP="00365218">
      <w:pPr>
        <w:tabs>
          <w:tab w:val="left" w:pos="972"/>
        </w:tabs>
        <w:spacing w:line="276" w:lineRule="auto"/>
        <w:jc w:val="both"/>
        <w:rPr>
          <w:rFonts w:ascii="Times New Roman" w:eastAsia="Times New Roman" w:hAnsi="Times New Roman" w:cs="Times New Roman"/>
          <w:color w:val="000000" w:themeColor="text1"/>
        </w:rPr>
      </w:pPr>
    </w:p>
    <w:p w14:paraId="20447507" w14:textId="77777777" w:rsidR="00365218" w:rsidRPr="00AA1B53" w:rsidRDefault="00365218" w:rsidP="00365218">
      <w:pPr>
        <w:pStyle w:val="Naslov3"/>
        <w:rPr>
          <w:rFonts w:ascii="Times New Roman" w:hAnsi="Times New Roman" w:cs="Times New Roman"/>
          <w:sz w:val="22"/>
        </w:rPr>
      </w:pPr>
      <w:bookmarkStart w:id="54" w:name="_Toc86749437"/>
      <w:r w:rsidRPr="00AA1B53">
        <w:rPr>
          <w:rFonts w:ascii="Times New Roman" w:hAnsi="Times New Roman" w:cs="Times New Roman"/>
          <w:sz w:val="22"/>
        </w:rPr>
        <w:t>4.4.5. Javna rasvjeta</w:t>
      </w:r>
      <w:bookmarkEnd w:id="54"/>
    </w:p>
    <w:p w14:paraId="7D4A5625" w14:textId="77777777" w:rsidR="00365218" w:rsidRPr="00AA1B53" w:rsidRDefault="00365218" w:rsidP="00365218">
      <w:pPr>
        <w:tabs>
          <w:tab w:val="left" w:pos="972"/>
        </w:tabs>
        <w:spacing w:line="276" w:lineRule="auto"/>
        <w:jc w:val="both"/>
        <w:rPr>
          <w:rFonts w:ascii="Times New Roman" w:hAnsi="Times New Roman" w:cs="Times New Roman"/>
        </w:rPr>
      </w:pPr>
    </w:p>
    <w:p w14:paraId="27D7CA05" w14:textId="77777777" w:rsidR="00365218" w:rsidRPr="00AA1B53" w:rsidRDefault="00365218" w:rsidP="00365218">
      <w:pPr>
        <w:tabs>
          <w:tab w:val="left" w:pos="972"/>
        </w:tabs>
        <w:spacing w:line="276" w:lineRule="auto"/>
        <w:jc w:val="both"/>
        <w:rPr>
          <w:rFonts w:ascii="Times New Roman" w:hAnsi="Times New Roman" w:cs="Times New Roman"/>
        </w:rPr>
      </w:pPr>
      <w:r w:rsidRPr="00AA1B53">
        <w:rPr>
          <w:rFonts w:ascii="Times New Roman" w:hAnsi="Times New Roman" w:cs="Times New Roman"/>
        </w:rPr>
        <w:t>Javne prometne površine, pješačke i njima slične površine na javnim zelenim površinama i ostalim javnim površinama moraju biti opremljene sustavom javne rasvjete.</w:t>
      </w:r>
    </w:p>
    <w:p w14:paraId="1C6DEFF8" w14:textId="77777777" w:rsidR="00365218" w:rsidRPr="00AA1B53" w:rsidRDefault="00365218" w:rsidP="00365218">
      <w:pPr>
        <w:tabs>
          <w:tab w:val="left" w:pos="972"/>
        </w:tabs>
        <w:spacing w:line="276" w:lineRule="auto"/>
        <w:jc w:val="both"/>
        <w:rPr>
          <w:rFonts w:ascii="Times New Roman" w:hAnsi="Times New Roman" w:cs="Times New Roman"/>
        </w:rPr>
      </w:pPr>
    </w:p>
    <w:p w14:paraId="409BC1E1" w14:textId="77777777" w:rsidR="00365218" w:rsidRPr="00AA1B53" w:rsidRDefault="00365218" w:rsidP="00365218">
      <w:pPr>
        <w:tabs>
          <w:tab w:val="left" w:pos="972"/>
        </w:tabs>
        <w:spacing w:line="276" w:lineRule="auto"/>
        <w:jc w:val="both"/>
        <w:rPr>
          <w:rFonts w:ascii="Times New Roman" w:hAnsi="Times New Roman" w:cs="Times New Roman"/>
        </w:rPr>
      </w:pPr>
      <w:r w:rsidRPr="00AA1B53">
        <w:rPr>
          <w:rFonts w:ascii="Times New Roman" w:hAnsi="Times New Roman" w:cs="Times New Roman"/>
        </w:rPr>
        <w:t>Javna rasvjeta su građevine i uređaji za rasvjetljavanje nerazvrstanih cesta, javnih prometnih površina na kojima nije dopušten promet motornim vozilima, javnih cesta koje prolaze kroz naselje, javnih parkirališta, javnih zelenih površina te drugih javnih površina školskog, zdravstvenog i drugog društvenog značaja u vlasništvu jedinice lokalne samouprave.</w:t>
      </w:r>
    </w:p>
    <w:p w14:paraId="3269A4D6" w14:textId="77777777" w:rsidR="00365218" w:rsidRPr="00AA1B53" w:rsidRDefault="00365218" w:rsidP="00365218">
      <w:pPr>
        <w:tabs>
          <w:tab w:val="left" w:pos="972"/>
        </w:tabs>
        <w:spacing w:line="276" w:lineRule="auto"/>
        <w:jc w:val="both"/>
        <w:rPr>
          <w:rFonts w:ascii="Times New Roman" w:hAnsi="Times New Roman" w:cs="Times New Roman"/>
        </w:rPr>
      </w:pPr>
    </w:p>
    <w:p w14:paraId="19E58641" w14:textId="77777777" w:rsidR="00365218" w:rsidRPr="00AA1B53" w:rsidRDefault="00365218" w:rsidP="00365218">
      <w:pPr>
        <w:tabs>
          <w:tab w:val="left" w:pos="972"/>
        </w:tabs>
        <w:spacing w:line="276" w:lineRule="auto"/>
        <w:jc w:val="both"/>
        <w:rPr>
          <w:rFonts w:ascii="Times New Roman" w:hAnsi="Times New Roman" w:cs="Times New Roman"/>
        </w:rPr>
      </w:pPr>
      <w:r w:rsidRPr="00AA1B53">
        <w:rPr>
          <w:rFonts w:ascii="Times New Roman" w:hAnsi="Times New Roman" w:cs="Times New Roman"/>
        </w:rPr>
        <w:t>Oprema i uređaji javne rasvjete moraju se redovito održavati u stanju funkcionalne sposobnosti i ispravnosti.</w:t>
      </w:r>
    </w:p>
    <w:p w14:paraId="155C1D4B" w14:textId="77777777" w:rsidR="00365218" w:rsidRPr="00AA1B53" w:rsidRDefault="00365218" w:rsidP="00365218">
      <w:pPr>
        <w:tabs>
          <w:tab w:val="left" w:pos="972"/>
        </w:tabs>
        <w:spacing w:line="276" w:lineRule="auto"/>
        <w:jc w:val="both"/>
        <w:rPr>
          <w:rFonts w:ascii="Times New Roman" w:hAnsi="Times New Roman" w:cs="Times New Roman"/>
        </w:rPr>
      </w:pPr>
    </w:p>
    <w:p w14:paraId="09DC8A22" w14:textId="77777777" w:rsidR="00365218" w:rsidRPr="00AA1B53" w:rsidRDefault="00365218" w:rsidP="00365218">
      <w:pPr>
        <w:tabs>
          <w:tab w:val="left" w:pos="972"/>
        </w:tabs>
        <w:spacing w:line="276" w:lineRule="auto"/>
        <w:jc w:val="both"/>
        <w:rPr>
          <w:rFonts w:ascii="Times New Roman" w:eastAsia="Times New Roman" w:hAnsi="Times New Roman" w:cs="Times New Roman"/>
          <w:color w:val="000000" w:themeColor="text1"/>
        </w:rPr>
      </w:pPr>
      <w:r w:rsidRPr="00AA1B53">
        <w:rPr>
          <w:rFonts w:ascii="Times New Roman" w:eastAsia="Times New Roman" w:hAnsi="Times New Roman" w:cs="Times New Roman"/>
          <w:color w:val="000000" w:themeColor="text1"/>
        </w:rPr>
        <w:t>Pod održavanjem javne rasvjete podrazumijeva se upravljanje i održavanje instalacija javne rasvjete, uključujući podmirivanje troškova električne energije, za rasvjetljavanje površina javne namjene.</w:t>
      </w:r>
    </w:p>
    <w:p w14:paraId="6CAC038E" w14:textId="77777777" w:rsidR="00365218" w:rsidRPr="00AA1B53" w:rsidRDefault="00365218" w:rsidP="00365218">
      <w:pPr>
        <w:pStyle w:val="Opisslike"/>
        <w:keepNext/>
        <w:spacing w:after="0"/>
        <w:jc w:val="both"/>
        <w:rPr>
          <w:rFonts w:ascii="Times New Roman" w:eastAsia="Times New Roman" w:hAnsi="Times New Roman" w:cs="Times New Roman"/>
          <w:b w:val="0"/>
          <w:color w:val="000000" w:themeColor="text1"/>
          <w:sz w:val="22"/>
          <w:szCs w:val="22"/>
        </w:rPr>
      </w:pPr>
    </w:p>
    <w:p w14:paraId="1E114A2F" w14:textId="77777777" w:rsidR="00365218" w:rsidRPr="00AA1B53" w:rsidRDefault="00365218" w:rsidP="00365218">
      <w:pPr>
        <w:pStyle w:val="Opisslike"/>
        <w:keepNext/>
        <w:spacing w:after="0"/>
        <w:jc w:val="both"/>
        <w:rPr>
          <w:rFonts w:ascii="Times New Roman" w:hAnsi="Times New Roman" w:cs="Times New Roman"/>
          <w:b w:val="0"/>
          <w:i/>
          <w:color w:val="000000" w:themeColor="text1"/>
          <w:sz w:val="22"/>
          <w:szCs w:val="22"/>
        </w:rPr>
      </w:pPr>
      <w:r w:rsidRPr="00AA1B53">
        <w:rPr>
          <w:rFonts w:ascii="Times New Roman" w:eastAsia="Times New Roman" w:hAnsi="Times New Roman" w:cs="Times New Roman"/>
          <w:b w:val="0"/>
          <w:color w:val="000000" w:themeColor="text1"/>
          <w:sz w:val="22"/>
          <w:szCs w:val="22"/>
        </w:rPr>
        <w:t xml:space="preserve">Jedinstveni upravni odjel Općine vodi  evidencija komunalne infrastrukture – građevine i uređaji javne </w:t>
      </w:r>
      <w:proofErr w:type="spellStart"/>
      <w:r w:rsidRPr="00AA1B53">
        <w:rPr>
          <w:rFonts w:ascii="Times New Roman" w:eastAsia="Times New Roman" w:hAnsi="Times New Roman" w:cs="Times New Roman"/>
          <w:b w:val="0"/>
          <w:color w:val="000000" w:themeColor="text1"/>
          <w:sz w:val="22"/>
          <w:szCs w:val="22"/>
        </w:rPr>
        <w:t>nemjene</w:t>
      </w:r>
      <w:proofErr w:type="spellEnd"/>
      <w:r w:rsidRPr="00AA1B53">
        <w:rPr>
          <w:rFonts w:ascii="Times New Roman" w:eastAsia="Times New Roman" w:hAnsi="Times New Roman" w:cs="Times New Roman"/>
          <w:b w:val="0"/>
          <w:color w:val="000000" w:themeColor="text1"/>
          <w:sz w:val="22"/>
          <w:szCs w:val="22"/>
        </w:rPr>
        <w:t xml:space="preserve"> s točnim nazivima, </w:t>
      </w:r>
      <w:proofErr w:type="spellStart"/>
      <w:r w:rsidRPr="00AA1B53">
        <w:rPr>
          <w:rFonts w:ascii="Times New Roman" w:eastAsia="Times New Roman" w:hAnsi="Times New Roman" w:cs="Times New Roman"/>
          <w:b w:val="0"/>
          <w:color w:val="000000" w:themeColor="text1"/>
          <w:sz w:val="22"/>
          <w:szCs w:val="22"/>
        </w:rPr>
        <w:t>br.kat.čest</w:t>
      </w:r>
      <w:proofErr w:type="spellEnd"/>
      <w:r w:rsidRPr="00AA1B53">
        <w:rPr>
          <w:rFonts w:ascii="Times New Roman" w:eastAsia="Times New Roman" w:hAnsi="Times New Roman" w:cs="Times New Roman"/>
          <w:b w:val="0"/>
          <w:color w:val="000000" w:themeColor="text1"/>
          <w:sz w:val="22"/>
          <w:szCs w:val="22"/>
        </w:rPr>
        <w:t>., k.o. i vlasništvu nad komunalnom infrastrukturom – javna rasvjeta, sve u skladu s Zakonom o komunalnom gospodarstvu.</w:t>
      </w:r>
    </w:p>
    <w:p w14:paraId="1857C09F" w14:textId="77777777" w:rsidR="00365218" w:rsidRPr="00AA1B53" w:rsidRDefault="00365218" w:rsidP="00365218">
      <w:pPr>
        <w:tabs>
          <w:tab w:val="left" w:pos="972"/>
        </w:tabs>
        <w:spacing w:line="276" w:lineRule="auto"/>
        <w:jc w:val="both"/>
        <w:rPr>
          <w:rFonts w:ascii="Times New Roman" w:hAnsi="Times New Roman" w:cs="Times New Roman"/>
        </w:rPr>
      </w:pPr>
    </w:p>
    <w:p w14:paraId="79855B8A" w14:textId="77777777" w:rsidR="00365218" w:rsidRPr="00AA1B53" w:rsidRDefault="00365218" w:rsidP="00365218">
      <w:pPr>
        <w:spacing w:line="276" w:lineRule="auto"/>
        <w:jc w:val="center"/>
        <w:rPr>
          <w:rFonts w:ascii="Times New Roman" w:hAnsi="Times New Roman" w:cs="Times New Roman"/>
          <w:i/>
        </w:rPr>
      </w:pPr>
    </w:p>
    <w:p w14:paraId="0C15BDCA" w14:textId="77777777" w:rsidR="00365218" w:rsidRPr="00AA1B53" w:rsidRDefault="00365218" w:rsidP="00365218">
      <w:pPr>
        <w:pStyle w:val="Naslov3"/>
        <w:rPr>
          <w:rFonts w:ascii="Times New Roman" w:hAnsi="Times New Roman" w:cs="Times New Roman"/>
          <w:sz w:val="22"/>
        </w:rPr>
      </w:pPr>
      <w:bookmarkStart w:id="55" w:name="_Toc86749438"/>
      <w:r w:rsidRPr="00AA1B53">
        <w:rPr>
          <w:rFonts w:ascii="Times New Roman" w:hAnsi="Times New Roman" w:cs="Times New Roman"/>
          <w:sz w:val="22"/>
        </w:rPr>
        <w:t>4.4.6. Groblja i krematoriji na grobljima</w:t>
      </w:r>
      <w:bookmarkEnd w:id="55"/>
    </w:p>
    <w:p w14:paraId="391E9D37" w14:textId="77777777" w:rsidR="00365218" w:rsidRPr="00AA1B53" w:rsidRDefault="00365218" w:rsidP="00365218">
      <w:pPr>
        <w:tabs>
          <w:tab w:val="left" w:pos="972"/>
        </w:tabs>
        <w:spacing w:line="276" w:lineRule="auto"/>
        <w:jc w:val="both"/>
        <w:rPr>
          <w:rFonts w:ascii="Times New Roman" w:hAnsi="Times New Roman" w:cs="Times New Roman"/>
        </w:rPr>
      </w:pPr>
    </w:p>
    <w:p w14:paraId="66820E9C" w14:textId="77777777" w:rsidR="00365218" w:rsidRPr="00AA1B53" w:rsidRDefault="00365218" w:rsidP="00365218">
      <w:pPr>
        <w:spacing w:line="276" w:lineRule="auto"/>
        <w:jc w:val="both"/>
        <w:rPr>
          <w:rFonts w:ascii="Times New Roman" w:eastAsia="Times New Roman" w:hAnsi="Times New Roman" w:cs="Times New Roman"/>
        </w:rPr>
      </w:pPr>
      <w:r w:rsidRPr="00AA1B53">
        <w:rPr>
          <w:rFonts w:ascii="Times New Roman" w:eastAsia="Times New Roman" w:hAnsi="Times New Roman" w:cs="Times New Roman"/>
        </w:rPr>
        <w:t xml:space="preserve">Groblja i krematoriji su ograđeni prostori zemljišta na kojem se nalaze grobna mjesta, prostori i zgrade za obavljanje ispraćaja i pokopa umrlih (građevine mrtvačnica i krematorija, dvorane za izlaganje na odru, </w:t>
      </w:r>
      <w:r w:rsidRPr="00AA1B53">
        <w:rPr>
          <w:rFonts w:ascii="Times New Roman" w:eastAsia="Times New Roman" w:hAnsi="Times New Roman" w:cs="Times New Roman"/>
        </w:rPr>
        <w:lastRenderedPageBreak/>
        <w:t>prostorije za ispraćaj umrlih s potrebnom opremom i uređajima), pješačke staze te uređaji, predmeti i oprema na površinama groblja, sukladno posebnim propisima o grobljima.</w:t>
      </w:r>
    </w:p>
    <w:p w14:paraId="26776964" w14:textId="77777777" w:rsidR="00365218" w:rsidRPr="00AA1B53" w:rsidRDefault="00365218" w:rsidP="00365218">
      <w:pPr>
        <w:spacing w:line="276" w:lineRule="auto"/>
        <w:jc w:val="both"/>
        <w:rPr>
          <w:rFonts w:ascii="Times New Roman" w:eastAsia="Times New Roman" w:hAnsi="Times New Roman" w:cs="Times New Roman"/>
          <w:color w:val="FF0000"/>
        </w:rPr>
      </w:pPr>
    </w:p>
    <w:p w14:paraId="4E12D853" w14:textId="77777777" w:rsidR="00365218" w:rsidRPr="00AA1B53" w:rsidRDefault="00365218" w:rsidP="00365218">
      <w:pPr>
        <w:spacing w:line="276" w:lineRule="auto"/>
        <w:jc w:val="both"/>
        <w:rPr>
          <w:rFonts w:ascii="Times New Roman" w:eastAsia="Times New Roman" w:hAnsi="Times New Roman" w:cs="Times New Roman"/>
          <w:color w:val="000000" w:themeColor="text1"/>
        </w:rPr>
      </w:pPr>
      <w:r w:rsidRPr="00AA1B53">
        <w:rPr>
          <w:rFonts w:ascii="Times New Roman" w:eastAsia="Times New Roman" w:hAnsi="Times New Roman" w:cs="Times New Roman"/>
          <w:color w:val="000000" w:themeColor="text1"/>
        </w:rPr>
        <w:t>Pod održavanjem groblja i mrtvačnica unutar groblja podrazumijeva se održavanje prostora i zgrada za obavljanje ispraćaja i ukopa pokojnika te uređivanje putova, zelenih i drugih površina unutar groblja.</w:t>
      </w:r>
    </w:p>
    <w:p w14:paraId="4401CE6E" w14:textId="77777777" w:rsidR="00365218" w:rsidRPr="00AA1B53" w:rsidRDefault="00365218" w:rsidP="00365218">
      <w:pPr>
        <w:spacing w:line="276" w:lineRule="auto"/>
        <w:jc w:val="both"/>
        <w:rPr>
          <w:rFonts w:ascii="Times New Roman" w:eastAsia="Times New Roman" w:hAnsi="Times New Roman" w:cs="Times New Roman"/>
          <w:color w:val="FF0000"/>
        </w:rPr>
      </w:pPr>
    </w:p>
    <w:p w14:paraId="1459297B" w14:textId="40A19837" w:rsidR="00365218" w:rsidRPr="00AA1B53" w:rsidRDefault="00365218" w:rsidP="00365218">
      <w:pPr>
        <w:pStyle w:val="Opisslike"/>
        <w:keepNext/>
        <w:spacing w:after="0"/>
        <w:jc w:val="both"/>
        <w:rPr>
          <w:rFonts w:ascii="Times New Roman" w:hAnsi="Times New Roman" w:cs="Times New Roman"/>
          <w:b w:val="0"/>
          <w:i/>
          <w:color w:val="000000" w:themeColor="text1"/>
          <w:sz w:val="22"/>
          <w:szCs w:val="22"/>
        </w:rPr>
      </w:pPr>
      <w:r w:rsidRPr="00AA1B53">
        <w:rPr>
          <w:rFonts w:ascii="Times New Roman" w:eastAsia="Times New Roman" w:hAnsi="Times New Roman" w:cs="Times New Roman"/>
          <w:b w:val="0"/>
          <w:color w:val="000000" w:themeColor="text1"/>
          <w:sz w:val="22"/>
          <w:szCs w:val="22"/>
        </w:rPr>
        <w:t xml:space="preserve">Jedinstveni upravni odjel Općine vodi  evidencija komunalne infrastrukture – groblja i krematoriji na području Općine s podacima: točnim nazivima, </w:t>
      </w:r>
      <w:proofErr w:type="spellStart"/>
      <w:r w:rsidRPr="00AA1B53">
        <w:rPr>
          <w:rFonts w:ascii="Times New Roman" w:eastAsia="Times New Roman" w:hAnsi="Times New Roman" w:cs="Times New Roman"/>
          <w:b w:val="0"/>
          <w:color w:val="000000" w:themeColor="text1"/>
          <w:sz w:val="22"/>
          <w:szCs w:val="22"/>
        </w:rPr>
        <w:t>br.kat.čest</w:t>
      </w:r>
      <w:proofErr w:type="spellEnd"/>
      <w:r w:rsidRPr="00AA1B53">
        <w:rPr>
          <w:rFonts w:ascii="Times New Roman" w:eastAsia="Times New Roman" w:hAnsi="Times New Roman" w:cs="Times New Roman"/>
          <w:b w:val="0"/>
          <w:color w:val="000000" w:themeColor="text1"/>
          <w:sz w:val="22"/>
          <w:szCs w:val="22"/>
        </w:rPr>
        <w:t>., k.o. i vlasništvu nad komunalnom infrastrukturom – groblja i krematoriji, sve u skladu s Zakonom o komunalnom gospodarstvu.</w:t>
      </w:r>
    </w:p>
    <w:p w14:paraId="3B990D27" w14:textId="77777777" w:rsidR="00365218" w:rsidRPr="00AA1B53" w:rsidRDefault="00365218" w:rsidP="00365218">
      <w:pPr>
        <w:spacing w:line="276" w:lineRule="auto"/>
        <w:jc w:val="center"/>
        <w:rPr>
          <w:rFonts w:ascii="Times New Roman" w:hAnsi="Times New Roman" w:cs="Times New Roman"/>
          <w:i/>
        </w:rPr>
      </w:pPr>
    </w:p>
    <w:p w14:paraId="799A7738" w14:textId="77777777" w:rsidR="00365218" w:rsidRPr="00AA1B53" w:rsidRDefault="00365218" w:rsidP="00365218">
      <w:pPr>
        <w:pStyle w:val="Naslov2"/>
        <w:numPr>
          <w:ilvl w:val="0"/>
          <w:numId w:val="0"/>
        </w:numPr>
        <w:spacing w:line="240" w:lineRule="auto"/>
        <w:rPr>
          <w:rFonts w:ascii="Times New Roman" w:hAnsi="Times New Roman" w:cs="Times New Roman"/>
          <w:sz w:val="22"/>
          <w:szCs w:val="22"/>
        </w:rPr>
      </w:pPr>
      <w:bookmarkStart w:id="56" w:name="_Toc86749439"/>
      <w:r w:rsidRPr="00AA1B53">
        <w:rPr>
          <w:rFonts w:ascii="Times New Roman" w:hAnsi="Times New Roman" w:cs="Times New Roman"/>
          <w:sz w:val="22"/>
          <w:szCs w:val="22"/>
        </w:rPr>
        <w:t>4.5. Ostali oblici imovine</w:t>
      </w:r>
      <w:bookmarkEnd w:id="56"/>
    </w:p>
    <w:p w14:paraId="35DC8852" w14:textId="77777777" w:rsidR="00365218" w:rsidRPr="00AA1B53" w:rsidRDefault="00365218" w:rsidP="00365218">
      <w:pPr>
        <w:tabs>
          <w:tab w:val="left" w:pos="972"/>
        </w:tabs>
        <w:spacing w:line="276" w:lineRule="auto"/>
        <w:jc w:val="both"/>
        <w:rPr>
          <w:rFonts w:ascii="Times New Roman" w:hAnsi="Times New Roman" w:cs="Times New Roman"/>
        </w:rPr>
      </w:pPr>
    </w:p>
    <w:p w14:paraId="686677B2" w14:textId="77777777" w:rsidR="00365218" w:rsidRPr="00AA1B53" w:rsidRDefault="00365218" w:rsidP="00365218">
      <w:pPr>
        <w:spacing w:line="276" w:lineRule="auto"/>
        <w:ind w:firstLine="708"/>
        <w:jc w:val="both"/>
        <w:rPr>
          <w:rFonts w:ascii="Times New Roman" w:eastAsia="Times New Roman" w:hAnsi="Times New Roman" w:cs="Times New Roman"/>
          <w:lang w:eastAsia="hr-HR"/>
        </w:rPr>
      </w:pPr>
      <w:r w:rsidRPr="00AA1B53">
        <w:rPr>
          <w:rFonts w:ascii="Times New Roman" w:eastAsia="Times New Roman" w:hAnsi="Times New Roman" w:cs="Times New Roman"/>
          <w:lang w:eastAsia="hr-HR"/>
        </w:rPr>
        <w:t>Ostale oblike imovine čine:</w:t>
      </w:r>
    </w:p>
    <w:p w14:paraId="3E0AD390" w14:textId="77777777" w:rsidR="00365218" w:rsidRPr="00AA1B53" w:rsidRDefault="00365218" w:rsidP="00365218">
      <w:pPr>
        <w:numPr>
          <w:ilvl w:val="0"/>
          <w:numId w:val="11"/>
        </w:numPr>
        <w:spacing w:after="160" w:line="276" w:lineRule="auto"/>
        <w:contextualSpacing/>
        <w:jc w:val="both"/>
        <w:rPr>
          <w:rFonts w:ascii="Times New Roman" w:eastAsia="Times New Roman" w:hAnsi="Times New Roman" w:cs="Times New Roman"/>
          <w:lang w:eastAsia="hr-HR"/>
        </w:rPr>
      </w:pPr>
      <w:r w:rsidRPr="00AA1B53">
        <w:rPr>
          <w:rFonts w:ascii="Times New Roman" w:eastAsia="Times New Roman" w:hAnsi="Times New Roman" w:cs="Times New Roman"/>
          <w:lang w:eastAsia="hr-HR"/>
        </w:rPr>
        <w:t xml:space="preserve">nematerijalna imovina (projekti i elaborati), </w:t>
      </w:r>
    </w:p>
    <w:p w14:paraId="4063045E" w14:textId="77777777" w:rsidR="00365218" w:rsidRPr="00AA1B53" w:rsidRDefault="00365218" w:rsidP="00365218">
      <w:pPr>
        <w:numPr>
          <w:ilvl w:val="0"/>
          <w:numId w:val="11"/>
        </w:numPr>
        <w:spacing w:after="160" w:line="276" w:lineRule="auto"/>
        <w:contextualSpacing/>
        <w:jc w:val="both"/>
        <w:rPr>
          <w:rFonts w:ascii="Times New Roman" w:eastAsia="Times New Roman" w:hAnsi="Times New Roman" w:cs="Times New Roman"/>
          <w:lang w:eastAsia="hr-HR"/>
        </w:rPr>
      </w:pPr>
      <w:r w:rsidRPr="00AA1B53">
        <w:rPr>
          <w:rFonts w:ascii="Times New Roman" w:eastAsia="Times New Roman" w:hAnsi="Times New Roman" w:cs="Times New Roman"/>
          <w:lang w:eastAsia="hr-HR"/>
        </w:rPr>
        <w:t>materijalna imovina (IT oprema, namještaj, uredska oprema i sl.),</w:t>
      </w:r>
    </w:p>
    <w:p w14:paraId="31AB67CF" w14:textId="64AA0125" w:rsidR="00365218" w:rsidRPr="00AA1B53" w:rsidRDefault="00365218" w:rsidP="00365218">
      <w:pPr>
        <w:numPr>
          <w:ilvl w:val="0"/>
          <w:numId w:val="11"/>
        </w:numPr>
        <w:spacing w:after="160" w:line="276" w:lineRule="auto"/>
        <w:contextualSpacing/>
        <w:jc w:val="both"/>
        <w:rPr>
          <w:rFonts w:ascii="Times New Roman" w:eastAsia="Times New Roman" w:hAnsi="Times New Roman" w:cs="Times New Roman"/>
          <w:lang w:eastAsia="hr-HR"/>
        </w:rPr>
      </w:pPr>
      <w:r w:rsidRPr="00AA1B53">
        <w:rPr>
          <w:rFonts w:ascii="Times New Roman" w:eastAsia="Times New Roman" w:hAnsi="Times New Roman" w:cs="Times New Roman"/>
          <w:lang w:eastAsia="hr-HR"/>
        </w:rPr>
        <w:t xml:space="preserve">sitan inventar (inventar vrijednosti do </w:t>
      </w:r>
      <w:r w:rsidR="002E398E" w:rsidRPr="00AA1B53">
        <w:rPr>
          <w:rFonts w:ascii="Times New Roman" w:eastAsia="Times New Roman" w:hAnsi="Times New Roman" w:cs="Times New Roman"/>
          <w:lang w:eastAsia="hr-HR"/>
        </w:rPr>
        <w:t>665,00 EUR</w:t>
      </w:r>
      <w:r w:rsidRPr="00AA1B53">
        <w:rPr>
          <w:rFonts w:ascii="Times New Roman" w:eastAsia="Times New Roman" w:hAnsi="Times New Roman" w:cs="Times New Roman"/>
          <w:lang w:eastAsia="hr-HR"/>
        </w:rPr>
        <w:t>),</w:t>
      </w:r>
    </w:p>
    <w:p w14:paraId="17BA4BFD" w14:textId="77777777" w:rsidR="00365218" w:rsidRPr="00AA1B53" w:rsidRDefault="00365218" w:rsidP="00365218">
      <w:pPr>
        <w:numPr>
          <w:ilvl w:val="0"/>
          <w:numId w:val="11"/>
        </w:numPr>
        <w:spacing w:after="160" w:line="276" w:lineRule="auto"/>
        <w:contextualSpacing/>
        <w:jc w:val="both"/>
        <w:rPr>
          <w:rFonts w:ascii="Times New Roman" w:eastAsia="Times New Roman" w:hAnsi="Times New Roman" w:cs="Times New Roman"/>
          <w:lang w:eastAsia="hr-HR"/>
        </w:rPr>
      </w:pPr>
      <w:r w:rsidRPr="00AA1B53">
        <w:rPr>
          <w:rFonts w:ascii="Times New Roman" w:eastAsia="Times New Roman" w:hAnsi="Times New Roman" w:cs="Times New Roman"/>
          <w:lang w:eastAsia="hr-HR"/>
        </w:rPr>
        <w:t>nefinancijska imovina u pripremi,</w:t>
      </w:r>
    </w:p>
    <w:p w14:paraId="6101EFF1" w14:textId="77777777" w:rsidR="00365218" w:rsidRPr="00AA1B53" w:rsidRDefault="00365218" w:rsidP="00365218">
      <w:pPr>
        <w:numPr>
          <w:ilvl w:val="0"/>
          <w:numId w:val="11"/>
        </w:numPr>
        <w:spacing w:after="160" w:line="276" w:lineRule="auto"/>
        <w:contextualSpacing/>
        <w:jc w:val="both"/>
        <w:rPr>
          <w:rFonts w:ascii="Times New Roman" w:eastAsia="Times New Roman" w:hAnsi="Times New Roman" w:cs="Times New Roman"/>
          <w:lang w:eastAsia="hr-HR"/>
        </w:rPr>
      </w:pPr>
      <w:r w:rsidRPr="00AA1B53">
        <w:rPr>
          <w:rFonts w:ascii="Times New Roman" w:eastAsia="Times New Roman" w:hAnsi="Times New Roman" w:cs="Times New Roman"/>
          <w:lang w:eastAsia="hr-HR"/>
        </w:rPr>
        <w:t>novac u blagajni i banci,</w:t>
      </w:r>
    </w:p>
    <w:p w14:paraId="225ED1E3" w14:textId="77777777" w:rsidR="00365218" w:rsidRPr="00AA1B53" w:rsidRDefault="00365218" w:rsidP="00365218">
      <w:pPr>
        <w:numPr>
          <w:ilvl w:val="0"/>
          <w:numId w:val="11"/>
        </w:numPr>
        <w:spacing w:after="160" w:line="276" w:lineRule="auto"/>
        <w:contextualSpacing/>
        <w:jc w:val="both"/>
        <w:rPr>
          <w:rFonts w:ascii="Times New Roman" w:eastAsia="Times New Roman" w:hAnsi="Times New Roman" w:cs="Times New Roman"/>
          <w:lang w:eastAsia="hr-HR"/>
        </w:rPr>
      </w:pPr>
      <w:r w:rsidRPr="00AA1B53">
        <w:rPr>
          <w:rFonts w:ascii="Times New Roman" w:eastAsia="Times New Roman" w:hAnsi="Times New Roman" w:cs="Times New Roman"/>
          <w:lang w:eastAsia="hr-HR"/>
        </w:rPr>
        <w:t>potraživanja,</w:t>
      </w:r>
    </w:p>
    <w:p w14:paraId="2AA6A312" w14:textId="77777777" w:rsidR="00365218" w:rsidRPr="00AA1B53" w:rsidRDefault="00365218" w:rsidP="00365218">
      <w:pPr>
        <w:numPr>
          <w:ilvl w:val="0"/>
          <w:numId w:val="11"/>
        </w:numPr>
        <w:spacing w:after="160" w:line="276" w:lineRule="auto"/>
        <w:contextualSpacing/>
        <w:rPr>
          <w:rFonts w:ascii="Times New Roman" w:eastAsia="Times New Roman" w:hAnsi="Times New Roman" w:cs="Times New Roman"/>
          <w:lang w:eastAsia="hr-HR"/>
        </w:rPr>
      </w:pPr>
      <w:r w:rsidRPr="00AA1B53">
        <w:rPr>
          <w:rFonts w:ascii="Times New Roman" w:eastAsia="Times New Roman" w:hAnsi="Times New Roman" w:cs="Times New Roman"/>
          <w:lang w:eastAsia="hr-HR"/>
        </w:rPr>
        <w:t>zajmovi,</w:t>
      </w:r>
    </w:p>
    <w:p w14:paraId="55CAA674" w14:textId="77777777" w:rsidR="00365218" w:rsidRPr="00AA1B53" w:rsidRDefault="00365218" w:rsidP="00365218">
      <w:pPr>
        <w:numPr>
          <w:ilvl w:val="0"/>
          <w:numId w:val="11"/>
        </w:numPr>
        <w:spacing w:after="160" w:line="276" w:lineRule="auto"/>
        <w:contextualSpacing/>
        <w:rPr>
          <w:rFonts w:ascii="Times New Roman" w:eastAsia="Times New Roman" w:hAnsi="Times New Roman" w:cs="Times New Roman"/>
          <w:lang w:eastAsia="hr-HR"/>
        </w:rPr>
      </w:pPr>
      <w:r w:rsidRPr="00AA1B53">
        <w:rPr>
          <w:rFonts w:ascii="Times New Roman" w:eastAsia="Times New Roman" w:hAnsi="Times New Roman" w:cs="Times New Roman"/>
          <w:lang w:eastAsia="hr-HR"/>
        </w:rPr>
        <w:t>udjeli u glavnici,</w:t>
      </w:r>
    </w:p>
    <w:p w14:paraId="5A60A3D4" w14:textId="77777777" w:rsidR="00365218" w:rsidRPr="00AA1B53" w:rsidRDefault="00365218" w:rsidP="00365218">
      <w:pPr>
        <w:numPr>
          <w:ilvl w:val="0"/>
          <w:numId w:val="11"/>
        </w:numPr>
        <w:spacing w:line="276" w:lineRule="auto"/>
        <w:ind w:left="714" w:hanging="357"/>
        <w:rPr>
          <w:rFonts w:ascii="Times New Roman" w:eastAsia="Times New Roman" w:hAnsi="Times New Roman" w:cs="Times New Roman"/>
          <w:lang w:eastAsia="hr-HR"/>
        </w:rPr>
      </w:pPr>
      <w:r w:rsidRPr="00AA1B53">
        <w:rPr>
          <w:rFonts w:ascii="Times New Roman" w:eastAsia="Times New Roman" w:hAnsi="Times New Roman" w:cs="Times New Roman"/>
          <w:lang w:eastAsia="hr-HR"/>
        </w:rPr>
        <w:t>obveze.</w:t>
      </w:r>
    </w:p>
    <w:p w14:paraId="4879E73D" w14:textId="77777777" w:rsidR="00365218" w:rsidRPr="00AA1B53" w:rsidRDefault="00365218" w:rsidP="00365218">
      <w:pPr>
        <w:spacing w:line="276" w:lineRule="auto"/>
        <w:jc w:val="both"/>
        <w:rPr>
          <w:rFonts w:ascii="Times New Roman" w:eastAsia="Times New Roman" w:hAnsi="Times New Roman" w:cs="Times New Roman"/>
          <w:lang w:eastAsia="hr-HR"/>
        </w:rPr>
      </w:pPr>
    </w:p>
    <w:p w14:paraId="07A8E63B" w14:textId="77777777" w:rsidR="00365218" w:rsidRPr="00AA1B53" w:rsidRDefault="00365218" w:rsidP="00365218">
      <w:pPr>
        <w:spacing w:line="276" w:lineRule="auto"/>
        <w:jc w:val="both"/>
        <w:rPr>
          <w:rFonts w:ascii="Times New Roman" w:hAnsi="Times New Roman" w:cs="Times New Roman"/>
        </w:rPr>
      </w:pPr>
      <w:r w:rsidRPr="00AA1B53">
        <w:rPr>
          <w:rFonts w:ascii="Times New Roman" w:hAnsi="Times New Roman" w:cs="Times New Roman"/>
        </w:rPr>
        <w:t>Sva se imovina upisuje u odgovarajuće knjige osnovnih sredstava i sitnog inventara po kontima i amortizacijskim grupama sa naznačenom nabavnom i knjižnom vrijednosti. Jednom godišnje radi se inventura imovine i usklađuje se vrijednost.</w:t>
      </w:r>
    </w:p>
    <w:p w14:paraId="75951B74" w14:textId="77777777" w:rsidR="00365218" w:rsidRPr="00AA1B53" w:rsidRDefault="00365218" w:rsidP="00365218">
      <w:pPr>
        <w:tabs>
          <w:tab w:val="left" w:pos="972"/>
        </w:tabs>
        <w:spacing w:line="276" w:lineRule="auto"/>
        <w:jc w:val="both"/>
        <w:rPr>
          <w:rFonts w:ascii="Times New Roman" w:hAnsi="Times New Roman" w:cs="Times New Roman"/>
        </w:rPr>
      </w:pPr>
    </w:p>
    <w:p w14:paraId="744B2FEB" w14:textId="77777777" w:rsidR="00365218" w:rsidRPr="00AA1B53" w:rsidRDefault="00365218" w:rsidP="00365218">
      <w:pPr>
        <w:pStyle w:val="Naslov2"/>
        <w:numPr>
          <w:ilvl w:val="0"/>
          <w:numId w:val="0"/>
        </w:numPr>
        <w:spacing w:before="0" w:line="240" w:lineRule="auto"/>
        <w:rPr>
          <w:rFonts w:ascii="Times New Roman" w:hAnsi="Times New Roman" w:cs="Times New Roman"/>
          <w:sz w:val="22"/>
          <w:szCs w:val="22"/>
        </w:rPr>
      </w:pPr>
      <w:bookmarkStart w:id="57" w:name="_Toc86749440"/>
      <w:r w:rsidRPr="00AA1B53">
        <w:rPr>
          <w:rFonts w:ascii="Times New Roman" w:eastAsiaTheme="minorHAnsi" w:hAnsi="Times New Roman" w:cs="Times New Roman"/>
          <w:bCs w:val="0"/>
          <w:sz w:val="22"/>
          <w:szCs w:val="22"/>
        </w:rPr>
        <w:t xml:space="preserve">4.6. </w:t>
      </w:r>
      <w:r w:rsidRPr="00AA1B53">
        <w:rPr>
          <w:rFonts w:ascii="Times New Roman" w:hAnsi="Times New Roman" w:cs="Times New Roman"/>
          <w:sz w:val="22"/>
          <w:szCs w:val="22"/>
        </w:rPr>
        <w:t>Vođenje evidencija o imovini</w:t>
      </w:r>
      <w:bookmarkEnd w:id="57"/>
    </w:p>
    <w:p w14:paraId="037A311A" w14:textId="77777777" w:rsidR="00365218" w:rsidRPr="00AA1B53" w:rsidRDefault="00365218" w:rsidP="00365218">
      <w:pPr>
        <w:rPr>
          <w:rFonts w:ascii="Times New Roman" w:hAnsi="Times New Roman" w:cs="Times New Roman"/>
        </w:rPr>
      </w:pPr>
    </w:p>
    <w:p w14:paraId="01BA6720" w14:textId="77777777" w:rsidR="00365218" w:rsidRPr="00AA1B53" w:rsidRDefault="00365218" w:rsidP="00365218">
      <w:pPr>
        <w:spacing w:line="276" w:lineRule="auto"/>
        <w:jc w:val="both"/>
        <w:rPr>
          <w:rFonts w:ascii="Times New Roman" w:hAnsi="Times New Roman" w:cs="Times New Roman"/>
        </w:rPr>
      </w:pPr>
      <w:r w:rsidRPr="00AA1B53">
        <w:rPr>
          <w:rFonts w:ascii="Times New Roman" w:hAnsi="Times New Roman" w:cs="Times New Roman"/>
        </w:rPr>
        <w:t xml:space="preserve">Uspostavljanje ispravne baze podataka i popisa imovine lokalne samouprave iznimno je važan prvi korak u uspostavi djelotvornog sustava upravljanja imovinom. Detaljna baza podataka omogućit će lokalnoj samoupravi nadzor i analizu nekretnina i portfelja, kao i razvoj i primjenu strateškog plana za upravljanje različitim vrstama imovine. </w:t>
      </w:r>
    </w:p>
    <w:p w14:paraId="6712DE56" w14:textId="77777777" w:rsidR="00365218" w:rsidRPr="00AA1B53" w:rsidRDefault="00365218" w:rsidP="00365218">
      <w:pPr>
        <w:spacing w:line="276" w:lineRule="auto"/>
        <w:jc w:val="both"/>
        <w:rPr>
          <w:rFonts w:ascii="Times New Roman" w:hAnsi="Times New Roman" w:cs="Times New Roman"/>
        </w:rPr>
      </w:pPr>
    </w:p>
    <w:p w14:paraId="59E86D6C" w14:textId="22B9F430" w:rsidR="00365218" w:rsidRPr="00AA1B53" w:rsidRDefault="00365218" w:rsidP="00365218">
      <w:pPr>
        <w:spacing w:line="276" w:lineRule="auto"/>
        <w:jc w:val="both"/>
        <w:rPr>
          <w:rFonts w:ascii="Times New Roman" w:hAnsi="Times New Roman" w:cs="Times New Roman"/>
          <w:color w:val="000000" w:themeColor="text1"/>
        </w:rPr>
      </w:pPr>
      <w:r w:rsidRPr="00AA1B53">
        <w:rPr>
          <w:rFonts w:ascii="Times New Roman" w:hAnsi="Times New Roman" w:cs="Times New Roman"/>
          <w:color w:val="000000" w:themeColor="text1"/>
        </w:rPr>
        <w:t>Općina vodi evidenciju o nekretninama u vlasništvu Općine. Evidentirane nekretnine knjigovodstveno se iskazuju u analitičkoj evidenciji dugotrajne imovine.</w:t>
      </w:r>
    </w:p>
    <w:p w14:paraId="44BAB375" w14:textId="77777777" w:rsidR="00365218" w:rsidRPr="00AA1B53" w:rsidRDefault="00365218" w:rsidP="00365218">
      <w:pPr>
        <w:spacing w:line="276" w:lineRule="auto"/>
        <w:jc w:val="both"/>
        <w:rPr>
          <w:rFonts w:ascii="Times New Roman" w:hAnsi="Times New Roman" w:cs="Times New Roman"/>
          <w:color w:val="000000" w:themeColor="text1"/>
        </w:rPr>
      </w:pPr>
    </w:p>
    <w:p w14:paraId="49836692" w14:textId="77E7CB38" w:rsidR="00365218" w:rsidRPr="00AA1B53" w:rsidRDefault="00365218" w:rsidP="00365218">
      <w:pPr>
        <w:spacing w:line="276" w:lineRule="auto"/>
        <w:jc w:val="both"/>
        <w:rPr>
          <w:rFonts w:ascii="Times New Roman" w:eastAsia="Times New Roman" w:hAnsi="Times New Roman" w:cs="Times New Roman"/>
          <w:bCs/>
          <w:color w:val="000000" w:themeColor="text1"/>
        </w:rPr>
      </w:pPr>
      <w:r w:rsidRPr="00AA1B53">
        <w:rPr>
          <w:rFonts w:ascii="Times New Roman" w:hAnsi="Times New Roman" w:cs="Times New Roman"/>
          <w:color w:val="000000" w:themeColor="text1"/>
        </w:rPr>
        <w:t xml:space="preserve">Popis imovine i obveza mora se sastaviti na kraju svake poslovne godine sa stanjem na datum bilance. </w:t>
      </w:r>
      <w:r w:rsidRPr="00AA1B53">
        <w:rPr>
          <w:rFonts w:ascii="Times New Roman" w:eastAsia="Times New Roman" w:hAnsi="Times New Roman" w:cs="Times New Roman"/>
          <w:bCs/>
          <w:color w:val="000000" w:themeColor="text1"/>
        </w:rPr>
        <w:t>Općina izvršila je popis imovine sa stanjem na dan 31.12. 202</w:t>
      </w:r>
      <w:r w:rsidR="002E398E" w:rsidRPr="00AA1B53">
        <w:rPr>
          <w:rFonts w:ascii="Times New Roman" w:eastAsia="Times New Roman" w:hAnsi="Times New Roman" w:cs="Times New Roman"/>
          <w:bCs/>
          <w:color w:val="000000" w:themeColor="text1"/>
        </w:rPr>
        <w:t>4</w:t>
      </w:r>
      <w:r w:rsidRPr="00AA1B53">
        <w:rPr>
          <w:rFonts w:ascii="Times New Roman" w:eastAsia="Times New Roman" w:hAnsi="Times New Roman" w:cs="Times New Roman"/>
          <w:bCs/>
          <w:color w:val="000000" w:themeColor="text1"/>
        </w:rPr>
        <w:t>. godine.</w:t>
      </w:r>
    </w:p>
    <w:p w14:paraId="5102CB6D" w14:textId="77777777" w:rsidR="00365218" w:rsidRPr="00AA1B53" w:rsidRDefault="00365218" w:rsidP="00365218">
      <w:pPr>
        <w:spacing w:line="276" w:lineRule="auto"/>
        <w:jc w:val="both"/>
        <w:rPr>
          <w:rFonts w:ascii="Times New Roman" w:hAnsi="Times New Roman" w:cs="Times New Roman"/>
          <w:color w:val="000000" w:themeColor="text1"/>
        </w:rPr>
      </w:pPr>
    </w:p>
    <w:p w14:paraId="7342ED03" w14:textId="126C2A71" w:rsidR="00365218" w:rsidRPr="00AA1B53" w:rsidRDefault="00365218" w:rsidP="00365218">
      <w:pPr>
        <w:spacing w:line="276" w:lineRule="auto"/>
        <w:jc w:val="both"/>
        <w:rPr>
          <w:rFonts w:ascii="Times New Roman" w:hAnsi="Times New Roman" w:cs="Times New Roman"/>
          <w:color w:val="000000" w:themeColor="text1"/>
        </w:rPr>
      </w:pPr>
      <w:r w:rsidRPr="00AA1B53">
        <w:rPr>
          <w:rFonts w:ascii="Times New Roman" w:hAnsi="Times New Roman" w:cs="Times New Roman"/>
          <w:color w:val="000000" w:themeColor="text1"/>
        </w:rPr>
        <w:t xml:space="preserve">Općina je sukladno kategorizaciji prema članku 59., a na temelju članka 63. Zakona o komunalnom gospodarstvu (''Narodne novine'' 68/18, 110/18, 32/20) ustrojila i vodi evidenciju komunalne infrastrukture na području Općine. </w:t>
      </w:r>
    </w:p>
    <w:p w14:paraId="698B72D0" w14:textId="77777777" w:rsidR="00365218" w:rsidRPr="00AA1B53" w:rsidRDefault="00365218" w:rsidP="00365218">
      <w:pPr>
        <w:spacing w:line="276" w:lineRule="auto"/>
        <w:jc w:val="both"/>
        <w:rPr>
          <w:rFonts w:ascii="Times New Roman" w:hAnsi="Times New Roman" w:cs="Times New Roman"/>
          <w:color w:val="FF0000"/>
        </w:rPr>
      </w:pPr>
    </w:p>
    <w:p w14:paraId="25C096F7" w14:textId="5AA4F7B5" w:rsidR="00365218" w:rsidRPr="00AA1B53" w:rsidRDefault="00365218" w:rsidP="00365218">
      <w:pPr>
        <w:spacing w:line="276" w:lineRule="auto"/>
        <w:jc w:val="both"/>
        <w:rPr>
          <w:rFonts w:ascii="Times New Roman" w:hAnsi="Times New Roman" w:cs="Times New Roman"/>
          <w:color w:val="FF0000"/>
        </w:rPr>
      </w:pPr>
      <w:r w:rsidRPr="00AA1B53">
        <w:rPr>
          <w:rFonts w:ascii="Times New Roman" w:hAnsi="Times New Roman" w:cs="Times New Roman"/>
          <w:color w:val="000000" w:themeColor="text1"/>
        </w:rPr>
        <w:lastRenderedPageBreak/>
        <w:t>Jedna od pretpostavki učinkovitog upravljanja i raspolaganja imovinom je uspostava registra imovine kojim će se ostvariti transparentnost u upravljanju imovinom. Općina ima ustrojen registar imovine te se isti ovisno o promjenama, redovito ažurira/nadopunjuje.</w:t>
      </w:r>
    </w:p>
    <w:p w14:paraId="686C4FCE" w14:textId="77777777" w:rsidR="00365218" w:rsidRPr="00AA1B53" w:rsidRDefault="00365218" w:rsidP="00365218">
      <w:pPr>
        <w:spacing w:line="276" w:lineRule="auto"/>
        <w:jc w:val="both"/>
        <w:rPr>
          <w:rFonts w:ascii="Times New Roman" w:hAnsi="Times New Roman" w:cs="Times New Roman"/>
          <w:color w:val="000000" w:themeColor="text1"/>
        </w:rPr>
      </w:pPr>
    </w:p>
    <w:p w14:paraId="1E3E7604" w14:textId="77777777" w:rsidR="00365218" w:rsidRPr="00AA1B53" w:rsidRDefault="00365218" w:rsidP="00365218">
      <w:pPr>
        <w:spacing w:line="276" w:lineRule="auto"/>
        <w:jc w:val="both"/>
        <w:rPr>
          <w:rFonts w:ascii="Times New Roman" w:hAnsi="Times New Roman" w:cs="Times New Roman"/>
          <w:color w:val="000000" w:themeColor="text1"/>
        </w:rPr>
      </w:pPr>
    </w:p>
    <w:p w14:paraId="5D424BAC" w14:textId="77777777" w:rsidR="00365218" w:rsidRPr="00AA1B53" w:rsidRDefault="00365218" w:rsidP="00365218">
      <w:pPr>
        <w:pStyle w:val="Naslov2"/>
        <w:numPr>
          <w:ilvl w:val="0"/>
          <w:numId w:val="0"/>
        </w:numPr>
        <w:spacing w:before="0" w:line="240" w:lineRule="auto"/>
        <w:rPr>
          <w:rFonts w:ascii="Times New Roman" w:hAnsi="Times New Roman" w:cs="Times New Roman"/>
          <w:sz w:val="22"/>
          <w:szCs w:val="22"/>
        </w:rPr>
      </w:pPr>
      <w:bookmarkStart w:id="58" w:name="_Toc86749441"/>
      <w:r w:rsidRPr="00AA1B53">
        <w:rPr>
          <w:rFonts w:ascii="Times New Roman" w:hAnsi="Times New Roman" w:cs="Times New Roman"/>
          <w:sz w:val="22"/>
          <w:szCs w:val="22"/>
        </w:rPr>
        <w:t>4.7. Povrat imovine</w:t>
      </w:r>
      <w:bookmarkEnd w:id="58"/>
    </w:p>
    <w:p w14:paraId="535DE59E" w14:textId="77777777" w:rsidR="00365218" w:rsidRPr="00AA1B53" w:rsidRDefault="00365218" w:rsidP="00365218">
      <w:pPr>
        <w:spacing w:line="276" w:lineRule="auto"/>
        <w:jc w:val="both"/>
        <w:rPr>
          <w:rFonts w:ascii="Times New Roman" w:eastAsia="Times New Roman" w:hAnsi="Times New Roman" w:cs="Times New Roman"/>
        </w:rPr>
      </w:pPr>
    </w:p>
    <w:p w14:paraId="543EB9F6" w14:textId="77777777" w:rsidR="00365218" w:rsidRPr="00AA1B53" w:rsidRDefault="00365218" w:rsidP="00365218">
      <w:pPr>
        <w:spacing w:line="276" w:lineRule="auto"/>
        <w:jc w:val="both"/>
        <w:rPr>
          <w:rFonts w:ascii="Times New Roman" w:eastAsia="Times New Roman" w:hAnsi="Times New Roman" w:cs="Times New Roman"/>
        </w:rPr>
      </w:pPr>
      <w:r w:rsidRPr="00AA1B53">
        <w:rPr>
          <w:rFonts w:ascii="Times New Roman" w:eastAsia="Times New Roman" w:hAnsi="Times New Roman" w:cs="Times New Roman"/>
        </w:rPr>
        <w:t>Zakonom o naknadi za imovinu oduzetu za vrijeme jugoslavenske komunističke vladavine uređuju se uvjeti i postupak naknade za imovinu koja je prijašnjim vlasnicima oduzeta od strane jugoslavenske komunističke vlasti, a koja je prenesena u općenarodnu imovinu, državno, društveno ili zadružno vlasništvo konfiskacijom, nacionalizacijom, agrarnom reformom i drugim propisima i načinima navedenim u ovom Zakonu.</w:t>
      </w:r>
    </w:p>
    <w:p w14:paraId="0570EADD" w14:textId="77777777" w:rsidR="00365218" w:rsidRPr="00AA1B53" w:rsidRDefault="00365218" w:rsidP="00365218">
      <w:pPr>
        <w:spacing w:line="276" w:lineRule="auto"/>
        <w:jc w:val="both"/>
        <w:rPr>
          <w:rFonts w:ascii="Times New Roman" w:eastAsia="Times New Roman" w:hAnsi="Times New Roman" w:cs="Times New Roman"/>
        </w:rPr>
      </w:pPr>
    </w:p>
    <w:p w14:paraId="57EEC141" w14:textId="77777777" w:rsidR="00365218" w:rsidRPr="00AA1B53" w:rsidRDefault="00365218" w:rsidP="00365218">
      <w:pPr>
        <w:spacing w:line="276" w:lineRule="auto"/>
        <w:jc w:val="both"/>
        <w:rPr>
          <w:rFonts w:ascii="Times New Roman" w:eastAsia="Times New Roman" w:hAnsi="Times New Roman" w:cs="Times New Roman"/>
        </w:rPr>
      </w:pPr>
      <w:r w:rsidRPr="00AA1B53">
        <w:rPr>
          <w:rFonts w:ascii="Times New Roman" w:eastAsia="Times New Roman" w:hAnsi="Times New Roman" w:cs="Times New Roman"/>
        </w:rPr>
        <w:t>Naknada za imovinu oduzetu prijašnjim vlasnicima u smislu ovoga Zakona u načelu je isplata u novcu ili vrijednosnim papirima (dionice ili udjeli i obveznice), a iznimno u naravi.</w:t>
      </w:r>
    </w:p>
    <w:p w14:paraId="7D78B174" w14:textId="77777777" w:rsidR="00365218" w:rsidRPr="00AA1B53" w:rsidRDefault="00365218" w:rsidP="00365218">
      <w:pPr>
        <w:spacing w:line="276" w:lineRule="auto"/>
        <w:jc w:val="both"/>
        <w:rPr>
          <w:rFonts w:ascii="Times New Roman" w:eastAsia="Times New Roman" w:hAnsi="Times New Roman" w:cs="Times New Roman"/>
        </w:rPr>
      </w:pPr>
    </w:p>
    <w:p w14:paraId="1A3C9CFD" w14:textId="05BFBF9C" w:rsidR="00365218" w:rsidRPr="00AA1B53" w:rsidRDefault="00365218" w:rsidP="00365218">
      <w:pPr>
        <w:spacing w:line="276" w:lineRule="auto"/>
        <w:jc w:val="both"/>
        <w:rPr>
          <w:rFonts w:ascii="Times New Roman" w:eastAsia="Times New Roman" w:hAnsi="Times New Roman" w:cs="Times New Roman"/>
        </w:rPr>
      </w:pPr>
      <w:r w:rsidRPr="00AA1B53">
        <w:rPr>
          <w:rFonts w:ascii="Times New Roman" w:eastAsia="Times New Roman" w:hAnsi="Times New Roman" w:cs="Times New Roman"/>
        </w:rPr>
        <w:t>Općina nema</w:t>
      </w:r>
      <w:r w:rsidRPr="00AA1B53">
        <w:rPr>
          <w:rStyle w:val="Referencakomentara"/>
          <w:rFonts w:ascii="Times New Roman" w:hAnsi="Times New Roman" w:cs="Times New Roman"/>
          <w:sz w:val="22"/>
          <w:szCs w:val="22"/>
        </w:rPr>
        <w:t xml:space="preserve"> i</w:t>
      </w:r>
      <w:r w:rsidRPr="00AA1B53">
        <w:rPr>
          <w:rFonts w:ascii="Times New Roman" w:hAnsi="Times New Roman" w:cs="Times New Roman"/>
        </w:rPr>
        <w:t>movine za koju bi se podnosio zahtjev za povrat/naknadu</w:t>
      </w:r>
      <w:r w:rsidRPr="00AA1B53">
        <w:rPr>
          <w:rFonts w:ascii="Times New Roman" w:eastAsia="Times New Roman" w:hAnsi="Times New Roman" w:cs="Times New Roman"/>
        </w:rPr>
        <w:t xml:space="preserve"> oduzete imovine, temeljem odredbi Zakona o naknadi za imovinu oduzetu za vrijeme jugoslavenske komunističke vladavine</w:t>
      </w:r>
    </w:p>
    <w:p w14:paraId="225F547A" w14:textId="52D98C22" w:rsidR="00844414" w:rsidRPr="00AA1B53" w:rsidRDefault="00844414">
      <w:pPr>
        <w:spacing w:after="200" w:line="276" w:lineRule="auto"/>
        <w:rPr>
          <w:rFonts w:ascii="Times New Roman" w:eastAsia="Times New Roman" w:hAnsi="Times New Roman" w:cs="Times New Roman"/>
          <w:color w:val="FF0000"/>
        </w:rPr>
      </w:pPr>
      <w:r w:rsidRPr="00AA1B53">
        <w:rPr>
          <w:rFonts w:ascii="Times New Roman" w:eastAsia="Times New Roman" w:hAnsi="Times New Roman" w:cs="Times New Roman"/>
          <w:color w:val="FF0000"/>
        </w:rPr>
        <w:br w:type="page"/>
      </w:r>
    </w:p>
    <w:p w14:paraId="7EE1E51D" w14:textId="77777777" w:rsidR="00365218" w:rsidRPr="00AA1B53" w:rsidRDefault="00365218" w:rsidP="00365218">
      <w:pPr>
        <w:spacing w:line="276" w:lineRule="auto"/>
        <w:jc w:val="both"/>
        <w:rPr>
          <w:rFonts w:ascii="Times New Roman" w:eastAsia="Times New Roman" w:hAnsi="Times New Roman" w:cs="Times New Roman"/>
          <w:color w:val="FF0000"/>
        </w:rPr>
      </w:pPr>
    </w:p>
    <w:p w14:paraId="3E38997F" w14:textId="77777777" w:rsidR="00365218" w:rsidRPr="00AA1B53" w:rsidRDefault="00365218" w:rsidP="00365218">
      <w:pPr>
        <w:pStyle w:val="Naslov2"/>
        <w:numPr>
          <w:ilvl w:val="0"/>
          <w:numId w:val="0"/>
        </w:numPr>
        <w:spacing w:before="0" w:line="240" w:lineRule="auto"/>
        <w:rPr>
          <w:rFonts w:ascii="Times New Roman" w:hAnsi="Times New Roman" w:cs="Times New Roman"/>
          <w:sz w:val="22"/>
          <w:szCs w:val="22"/>
        </w:rPr>
      </w:pPr>
      <w:bookmarkStart w:id="59" w:name="_Toc86749442"/>
      <w:r w:rsidRPr="00AA1B53">
        <w:rPr>
          <w:rFonts w:ascii="Times New Roman" w:hAnsi="Times New Roman" w:cs="Times New Roman"/>
          <w:sz w:val="22"/>
          <w:szCs w:val="22"/>
        </w:rPr>
        <w:t>4.8. Klasifikacija imovine</w:t>
      </w:r>
      <w:bookmarkEnd w:id="59"/>
    </w:p>
    <w:p w14:paraId="1C657A6D" w14:textId="77777777" w:rsidR="00365218" w:rsidRPr="00AA1B53" w:rsidRDefault="00365218" w:rsidP="00365218">
      <w:pPr>
        <w:rPr>
          <w:rFonts w:ascii="Times New Roman" w:hAnsi="Times New Roman" w:cs="Times New Roman"/>
        </w:rPr>
      </w:pPr>
    </w:p>
    <w:p w14:paraId="7C16608A" w14:textId="77777777" w:rsidR="00365218" w:rsidRPr="00AA1B53" w:rsidRDefault="00365218" w:rsidP="00365218">
      <w:pPr>
        <w:spacing w:line="276" w:lineRule="auto"/>
        <w:jc w:val="both"/>
        <w:rPr>
          <w:rFonts w:ascii="Times New Roman" w:hAnsi="Times New Roman" w:cs="Times New Roman"/>
        </w:rPr>
      </w:pPr>
      <w:r w:rsidRPr="00AA1B53">
        <w:rPr>
          <w:rFonts w:ascii="Times New Roman" w:hAnsi="Times New Roman" w:cs="Times New Roman"/>
        </w:rPr>
        <w:t>Koncept funkcionalne klasifikacije nekretnina, temeljen na pozitivnim međunarodnim i domaćim iskustvima u procesima unapređenja modela upravljanja imovinom JLS-ova</w:t>
      </w:r>
      <w:r w:rsidRPr="00AA1B53">
        <w:rPr>
          <w:rFonts w:ascii="Times New Roman" w:hAnsi="Times New Roman" w:cs="Times New Roman"/>
          <w:vertAlign w:val="superscript"/>
        </w:rPr>
        <w:footnoteReference w:id="2"/>
      </w:r>
      <w:r w:rsidRPr="00AA1B53">
        <w:rPr>
          <w:rFonts w:ascii="Times New Roman" w:hAnsi="Times New Roman" w:cs="Times New Roman"/>
        </w:rPr>
        <w:t>, predstavlja bitnu smjernicu za definiranje politike ulaganja, korištenja, te ubiranja plodova od imovine.</w:t>
      </w:r>
    </w:p>
    <w:p w14:paraId="01829023" w14:textId="77777777" w:rsidR="00365218" w:rsidRPr="00AA1B53" w:rsidRDefault="00365218" w:rsidP="00365218">
      <w:pPr>
        <w:spacing w:line="276" w:lineRule="auto"/>
        <w:jc w:val="both"/>
        <w:rPr>
          <w:rFonts w:ascii="Times New Roman" w:hAnsi="Times New Roman" w:cs="Times New Roman"/>
        </w:rPr>
      </w:pPr>
    </w:p>
    <w:p w14:paraId="08E047E4" w14:textId="77777777" w:rsidR="00365218" w:rsidRPr="00AA1B53" w:rsidRDefault="00365218" w:rsidP="00365218">
      <w:pPr>
        <w:spacing w:line="276" w:lineRule="auto"/>
        <w:jc w:val="both"/>
        <w:rPr>
          <w:rFonts w:ascii="Times New Roman" w:hAnsi="Times New Roman" w:cs="Times New Roman"/>
        </w:rPr>
      </w:pPr>
      <w:r w:rsidRPr="00AA1B53">
        <w:rPr>
          <w:rFonts w:ascii="Times New Roman" w:hAnsi="Times New Roman" w:cs="Times New Roman"/>
        </w:rPr>
        <w:t xml:space="preserve">Važnost klasifikacije ogleda se u činjenici što se za svaku grupu, odnosno klasifikacijsku skupinu nekretnina, posebno definiraju principi koji pojednostavljuju proces upravljanja, korištenja i raspolaganja nekretninama, te ga čine lako primjenjivim i konačno transparentnim za javnost. </w:t>
      </w:r>
    </w:p>
    <w:p w14:paraId="1F3299A6" w14:textId="77777777" w:rsidR="00365218" w:rsidRPr="00AA1B53" w:rsidRDefault="00365218" w:rsidP="00365218">
      <w:pPr>
        <w:spacing w:line="276" w:lineRule="auto"/>
        <w:jc w:val="both"/>
        <w:rPr>
          <w:rFonts w:ascii="Times New Roman" w:hAnsi="Times New Roman" w:cs="Times New Roman"/>
        </w:rPr>
      </w:pPr>
    </w:p>
    <w:p w14:paraId="733D2D89" w14:textId="77777777" w:rsidR="00365218" w:rsidRPr="00AA1B53" w:rsidRDefault="00365218" w:rsidP="00365218">
      <w:pPr>
        <w:spacing w:line="276" w:lineRule="auto"/>
        <w:jc w:val="both"/>
        <w:rPr>
          <w:rFonts w:ascii="Times New Roman" w:hAnsi="Times New Roman" w:cs="Times New Roman"/>
        </w:rPr>
      </w:pPr>
      <w:r w:rsidRPr="00AA1B53">
        <w:rPr>
          <w:rFonts w:ascii="Times New Roman" w:hAnsi="Times New Roman" w:cs="Times New Roman"/>
        </w:rPr>
        <w:t>Za svaku pojedinu jedinicu imovine unutar Registra imovine potrebno je odrediti njenu trenutnu funkciju (što ona zapravo trenutno je i za što se koristi te koje rezultate unutar te funkcije ona pokazuje), a nakon toga određuje se njena optimalna funkcija (pripada li zaista jedinica imovine funkciji u kojoj se nalazi i analiza realnog stanja gdje bi trebala pripadati).</w:t>
      </w:r>
    </w:p>
    <w:p w14:paraId="0D08DA1F" w14:textId="77777777" w:rsidR="00365218" w:rsidRPr="00AA1B53" w:rsidRDefault="00365218" w:rsidP="00365218">
      <w:pPr>
        <w:spacing w:line="276" w:lineRule="auto"/>
        <w:jc w:val="both"/>
        <w:rPr>
          <w:rFonts w:ascii="Times New Roman" w:hAnsi="Times New Roman" w:cs="Times New Roman"/>
        </w:rPr>
      </w:pPr>
    </w:p>
    <w:p w14:paraId="27A47E00" w14:textId="77777777" w:rsidR="00365218" w:rsidRPr="00AA1B53" w:rsidRDefault="00365218" w:rsidP="00365218">
      <w:pPr>
        <w:spacing w:line="276" w:lineRule="auto"/>
        <w:jc w:val="both"/>
        <w:rPr>
          <w:rFonts w:ascii="Times New Roman" w:eastAsia="Times New Roman" w:hAnsi="Times New Roman" w:cs="Times New Roman"/>
        </w:rPr>
      </w:pPr>
      <w:r w:rsidRPr="00AA1B53">
        <w:rPr>
          <w:rFonts w:ascii="Times New Roman" w:eastAsia="Times New Roman" w:hAnsi="Times New Roman" w:cs="Times New Roman"/>
        </w:rPr>
        <w:t>Imovinu možemo podijeliti na tri skupine:</w:t>
      </w:r>
    </w:p>
    <w:p w14:paraId="6C829C51" w14:textId="77777777" w:rsidR="00365218" w:rsidRPr="00AA1B53" w:rsidRDefault="00365218" w:rsidP="00365218">
      <w:pPr>
        <w:spacing w:line="276" w:lineRule="auto"/>
        <w:jc w:val="both"/>
        <w:rPr>
          <w:rFonts w:ascii="Times New Roman" w:eastAsia="Times New Roman" w:hAnsi="Times New Roman" w:cs="Times New Roman"/>
        </w:rPr>
      </w:pPr>
    </w:p>
    <w:p w14:paraId="69B3B2DA" w14:textId="77777777" w:rsidR="00365218" w:rsidRPr="00AA1B53" w:rsidRDefault="00365218" w:rsidP="00365218">
      <w:pPr>
        <w:numPr>
          <w:ilvl w:val="0"/>
          <w:numId w:val="3"/>
        </w:numPr>
        <w:spacing w:line="276" w:lineRule="auto"/>
        <w:contextualSpacing/>
        <w:jc w:val="both"/>
        <w:rPr>
          <w:rFonts w:ascii="Times New Roman" w:eastAsia="Times New Roman" w:hAnsi="Times New Roman" w:cs="Times New Roman"/>
        </w:rPr>
      </w:pPr>
      <w:r w:rsidRPr="00AA1B53">
        <w:rPr>
          <w:rFonts w:ascii="Times New Roman" w:eastAsia="Times New Roman" w:hAnsi="Times New Roman" w:cs="Times New Roman"/>
        </w:rPr>
        <w:t>obvezna imovina (za izravne potrebe JLS, odgovornost JLS određena Zakonom),</w:t>
      </w:r>
    </w:p>
    <w:p w14:paraId="2DE156E6" w14:textId="77777777" w:rsidR="00365218" w:rsidRPr="00AA1B53" w:rsidRDefault="00365218" w:rsidP="00365218">
      <w:pPr>
        <w:numPr>
          <w:ilvl w:val="0"/>
          <w:numId w:val="3"/>
        </w:numPr>
        <w:spacing w:line="276" w:lineRule="auto"/>
        <w:contextualSpacing/>
        <w:jc w:val="both"/>
        <w:rPr>
          <w:rFonts w:ascii="Times New Roman" w:eastAsia="Times New Roman" w:hAnsi="Times New Roman" w:cs="Times New Roman"/>
        </w:rPr>
      </w:pPr>
      <w:r w:rsidRPr="00AA1B53">
        <w:rPr>
          <w:rFonts w:ascii="Times New Roman" w:eastAsia="Times New Roman" w:hAnsi="Times New Roman" w:cs="Times New Roman"/>
        </w:rPr>
        <w:t>diskrecijska imovina (imovina s kojom JLS pruža podršku izvan svojeg obvezujućeg djelokruga),</w:t>
      </w:r>
    </w:p>
    <w:p w14:paraId="38CF7924" w14:textId="77777777" w:rsidR="00365218" w:rsidRPr="00AA1B53" w:rsidRDefault="00365218" w:rsidP="00365218">
      <w:pPr>
        <w:numPr>
          <w:ilvl w:val="0"/>
          <w:numId w:val="3"/>
        </w:numPr>
        <w:spacing w:line="276" w:lineRule="auto"/>
        <w:contextualSpacing/>
        <w:jc w:val="both"/>
        <w:rPr>
          <w:rFonts w:ascii="Times New Roman" w:eastAsia="Times New Roman" w:hAnsi="Times New Roman" w:cs="Times New Roman"/>
        </w:rPr>
      </w:pPr>
      <w:r w:rsidRPr="00AA1B53">
        <w:rPr>
          <w:rFonts w:ascii="Times New Roman" w:eastAsia="Times New Roman" w:hAnsi="Times New Roman" w:cs="Times New Roman"/>
        </w:rPr>
        <w:t>imovina za ostvarenje prihoda (višak imovine).</w:t>
      </w:r>
    </w:p>
    <w:p w14:paraId="0A672DC7" w14:textId="77777777" w:rsidR="00365218" w:rsidRPr="00AA1B53" w:rsidRDefault="00365218" w:rsidP="00365218">
      <w:pPr>
        <w:spacing w:line="276" w:lineRule="auto"/>
        <w:rPr>
          <w:rFonts w:ascii="Times New Roman" w:hAnsi="Times New Roman" w:cs="Times New Roman"/>
        </w:rPr>
      </w:pPr>
    </w:p>
    <w:p w14:paraId="3353DAA6" w14:textId="77777777" w:rsidR="00365218" w:rsidRPr="00AA1B53" w:rsidRDefault="00365218" w:rsidP="00365218">
      <w:pPr>
        <w:spacing w:line="276" w:lineRule="auto"/>
        <w:jc w:val="both"/>
        <w:rPr>
          <w:rFonts w:ascii="Times New Roman" w:hAnsi="Times New Roman" w:cs="Times New Roman"/>
        </w:rPr>
      </w:pPr>
      <w:r w:rsidRPr="00AA1B53">
        <w:rPr>
          <w:rFonts w:ascii="Times New Roman" w:hAnsi="Times New Roman" w:cs="Times New Roman"/>
        </w:rPr>
        <w:t>Gledano iz perspektive financijskih ciljeva odnosno učinaka, svaka klasifikacijska skupina ima principe upravljanja:</w:t>
      </w:r>
    </w:p>
    <w:p w14:paraId="32F7E45A" w14:textId="77777777" w:rsidR="00365218" w:rsidRPr="00AA1B53" w:rsidRDefault="00365218" w:rsidP="00365218">
      <w:pPr>
        <w:pStyle w:val="Odlomakpopisa"/>
        <w:numPr>
          <w:ilvl w:val="0"/>
          <w:numId w:val="12"/>
        </w:numPr>
        <w:spacing w:before="0" w:after="0" w:line="276" w:lineRule="auto"/>
        <w:rPr>
          <w:rFonts w:ascii="Times New Roman" w:hAnsi="Times New Roman" w:cs="Times New Roman"/>
        </w:rPr>
      </w:pPr>
      <w:r w:rsidRPr="00AA1B53">
        <w:rPr>
          <w:rFonts w:ascii="Times New Roman" w:hAnsi="Times New Roman" w:cs="Times New Roman"/>
        </w:rPr>
        <w:t>A-obvezna imovina (Maksimiziranje efekata korištenja, minimiziranje troškova)</w:t>
      </w:r>
    </w:p>
    <w:p w14:paraId="6B002690" w14:textId="77777777" w:rsidR="00365218" w:rsidRPr="00AA1B53" w:rsidRDefault="00365218" w:rsidP="00365218">
      <w:pPr>
        <w:pStyle w:val="Odlomakpopisa"/>
        <w:numPr>
          <w:ilvl w:val="0"/>
          <w:numId w:val="12"/>
        </w:numPr>
        <w:spacing w:before="0" w:after="0" w:line="276" w:lineRule="auto"/>
        <w:rPr>
          <w:rFonts w:ascii="Times New Roman" w:hAnsi="Times New Roman" w:cs="Times New Roman"/>
        </w:rPr>
      </w:pPr>
      <w:r w:rsidRPr="00AA1B53">
        <w:rPr>
          <w:rFonts w:ascii="Times New Roman" w:hAnsi="Times New Roman" w:cs="Times New Roman"/>
        </w:rPr>
        <w:t>B-diskrecijska imovina (Minimiziranje subvencija)</w:t>
      </w:r>
    </w:p>
    <w:p w14:paraId="7FD4424B" w14:textId="77777777" w:rsidR="00365218" w:rsidRPr="00AA1B53" w:rsidRDefault="00365218" w:rsidP="00365218">
      <w:pPr>
        <w:pStyle w:val="Odlomakpopisa"/>
        <w:numPr>
          <w:ilvl w:val="0"/>
          <w:numId w:val="12"/>
        </w:numPr>
        <w:spacing w:before="0" w:after="0" w:line="276" w:lineRule="auto"/>
        <w:rPr>
          <w:rFonts w:ascii="Times New Roman" w:hAnsi="Times New Roman" w:cs="Times New Roman"/>
        </w:rPr>
      </w:pPr>
      <w:r w:rsidRPr="00AA1B53">
        <w:rPr>
          <w:rFonts w:ascii="Times New Roman" w:hAnsi="Times New Roman" w:cs="Times New Roman"/>
        </w:rPr>
        <w:t>C-prihodovna imovina (Maksimiziranje financijskog povrata)</w:t>
      </w:r>
    </w:p>
    <w:p w14:paraId="0D002B50" w14:textId="77777777" w:rsidR="00365218" w:rsidRPr="00AA1B53" w:rsidRDefault="00365218" w:rsidP="00365218">
      <w:pPr>
        <w:spacing w:line="276" w:lineRule="auto"/>
        <w:rPr>
          <w:rFonts w:ascii="Times New Roman" w:hAnsi="Times New Roman" w:cs="Times New Roman"/>
        </w:rPr>
      </w:pPr>
    </w:p>
    <w:p w14:paraId="5A8A5D79" w14:textId="69845E25" w:rsidR="00365218" w:rsidRPr="00AA1B53" w:rsidRDefault="00365218" w:rsidP="00365218">
      <w:pPr>
        <w:spacing w:line="276" w:lineRule="auto"/>
        <w:jc w:val="both"/>
        <w:rPr>
          <w:rFonts w:ascii="Times New Roman" w:hAnsi="Times New Roman" w:cs="Times New Roman"/>
        </w:rPr>
      </w:pPr>
      <w:r w:rsidRPr="00AA1B53">
        <w:rPr>
          <w:rFonts w:ascii="Times New Roman" w:hAnsi="Times New Roman" w:cs="Times New Roman"/>
        </w:rPr>
        <w:t xml:space="preserve">U Registru imovine Općine prikazana  je ABC klasifikacija imovine. Podaci unutar Registra su uneseni na temelju izvadaka iz Katastra i Zemljišne knjige. Općina planira uskladiti Registar sa stvarnim stanjem na terenu, provjeriti i, po potrebi, izmijeniti i uskladiti portfelje i </w:t>
      </w:r>
      <w:proofErr w:type="spellStart"/>
      <w:r w:rsidRPr="00AA1B53">
        <w:rPr>
          <w:rFonts w:ascii="Times New Roman" w:hAnsi="Times New Roman" w:cs="Times New Roman"/>
        </w:rPr>
        <w:t>potportfelje</w:t>
      </w:r>
      <w:proofErr w:type="spellEnd"/>
      <w:r w:rsidRPr="00AA1B53">
        <w:rPr>
          <w:rFonts w:ascii="Times New Roman" w:hAnsi="Times New Roman" w:cs="Times New Roman"/>
        </w:rPr>
        <w:t xml:space="preserve"> unutar Registra, što će, u slučaju promjena, utjecati na promjenu trenutne funkcije i/ili optimalne funkcije pojedinih jedinica imovine, odnosno na ABC klasifikaciju imovine.</w:t>
      </w:r>
    </w:p>
    <w:p w14:paraId="0930DAC1" w14:textId="77777777" w:rsidR="00365218" w:rsidRPr="00AA1B53" w:rsidRDefault="00365218" w:rsidP="00365218">
      <w:pPr>
        <w:spacing w:line="276" w:lineRule="auto"/>
        <w:rPr>
          <w:rFonts w:ascii="Times New Roman" w:hAnsi="Times New Roman" w:cs="Times New Roman"/>
        </w:rPr>
      </w:pPr>
    </w:p>
    <w:p w14:paraId="3244D1E4" w14:textId="77777777" w:rsidR="00365218" w:rsidRPr="00AA1B53" w:rsidRDefault="00365218" w:rsidP="00365218">
      <w:pPr>
        <w:pStyle w:val="Naslov2"/>
        <w:numPr>
          <w:ilvl w:val="0"/>
          <w:numId w:val="0"/>
        </w:numPr>
        <w:spacing w:before="0" w:line="240" w:lineRule="auto"/>
        <w:rPr>
          <w:rFonts w:ascii="Times New Roman" w:hAnsi="Times New Roman" w:cs="Times New Roman"/>
          <w:sz w:val="22"/>
          <w:szCs w:val="22"/>
        </w:rPr>
      </w:pPr>
      <w:bookmarkStart w:id="60" w:name="_Toc86749443"/>
      <w:r w:rsidRPr="00AA1B53">
        <w:rPr>
          <w:rFonts w:ascii="Times New Roman" w:hAnsi="Times New Roman" w:cs="Times New Roman"/>
          <w:sz w:val="22"/>
          <w:szCs w:val="22"/>
        </w:rPr>
        <w:t>4.9. Izvještavanje o imovini</w:t>
      </w:r>
      <w:bookmarkEnd w:id="60"/>
    </w:p>
    <w:p w14:paraId="1534DF03" w14:textId="77777777" w:rsidR="00365218" w:rsidRPr="00AA1B53" w:rsidRDefault="00365218" w:rsidP="00365218">
      <w:pPr>
        <w:spacing w:line="276" w:lineRule="auto"/>
        <w:jc w:val="both"/>
        <w:rPr>
          <w:rFonts w:ascii="Times New Roman" w:hAnsi="Times New Roman" w:cs="Times New Roman"/>
        </w:rPr>
      </w:pPr>
    </w:p>
    <w:p w14:paraId="285C3EFF" w14:textId="77777777" w:rsidR="00365218" w:rsidRPr="00AA1B53" w:rsidRDefault="00365218" w:rsidP="00365218">
      <w:pPr>
        <w:spacing w:line="276" w:lineRule="auto"/>
        <w:jc w:val="both"/>
        <w:rPr>
          <w:rFonts w:ascii="Times New Roman" w:hAnsi="Times New Roman" w:cs="Times New Roman"/>
        </w:rPr>
      </w:pPr>
      <w:r w:rsidRPr="00AA1B53">
        <w:rPr>
          <w:rFonts w:ascii="Times New Roman" w:hAnsi="Times New Roman" w:cs="Times New Roman"/>
        </w:rPr>
        <w:t>Preporuka za primjenu postupka izvještavanja o imovini je sljedeća:</w:t>
      </w:r>
    </w:p>
    <w:p w14:paraId="75E98C5C" w14:textId="77777777" w:rsidR="00365218" w:rsidRPr="00AA1B53" w:rsidRDefault="00365218" w:rsidP="00365218">
      <w:pPr>
        <w:pStyle w:val="Odlomakpopisa"/>
        <w:numPr>
          <w:ilvl w:val="0"/>
          <w:numId w:val="13"/>
        </w:numPr>
        <w:spacing w:before="0" w:after="0" w:line="276" w:lineRule="auto"/>
        <w:rPr>
          <w:rFonts w:ascii="Times New Roman" w:hAnsi="Times New Roman" w:cs="Times New Roman"/>
        </w:rPr>
      </w:pPr>
      <w:r w:rsidRPr="00AA1B53">
        <w:rPr>
          <w:rFonts w:ascii="Times New Roman" w:hAnsi="Times New Roman" w:cs="Times New Roman"/>
        </w:rPr>
        <w:t>uvesti oblik godišnjeg izvještaja o imovini lokalne samouprave</w:t>
      </w:r>
    </w:p>
    <w:p w14:paraId="1BBA8974" w14:textId="77777777" w:rsidR="00365218" w:rsidRPr="00AA1B53" w:rsidRDefault="00365218" w:rsidP="00365218">
      <w:pPr>
        <w:spacing w:line="276" w:lineRule="auto"/>
        <w:jc w:val="both"/>
        <w:rPr>
          <w:rFonts w:ascii="Times New Roman" w:hAnsi="Times New Roman" w:cs="Times New Roman"/>
        </w:rPr>
      </w:pPr>
    </w:p>
    <w:p w14:paraId="5E37ED7F" w14:textId="77777777" w:rsidR="00365218" w:rsidRPr="00AA1B53" w:rsidRDefault="00365218" w:rsidP="00365218">
      <w:pPr>
        <w:spacing w:line="276" w:lineRule="auto"/>
        <w:jc w:val="both"/>
        <w:rPr>
          <w:rFonts w:ascii="Times New Roman" w:hAnsi="Times New Roman" w:cs="Times New Roman"/>
        </w:rPr>
      </w:pPr>
      <w:r w:rsidRPr="00AA1B53">
        <w:rPr>
          <w:rFonts w:ascii="Times New Roman" w:hAnsi="Times New Roman" w:cs="Times New Roman"/>
        </w:rPr>
        <w:t xml:space="preserve">Kao jedan od dokumenata upravljanja i raspolaganja imovinom, uz Strategiju upravljanja imovinom je i Godišnji plan upravljanja imovinom kojim se određuju kratkoročni ciljevi i smjernice upravljanja i raspolaganja te provedbene mjere u svrhu provođenja Strategije. </w:t>
      </w:r>
    </w:p>
    <w:p w14:paraId="229F107B" w14:textId="77777777" w:rsidR="00365218" w:rsidRPr="00AA1B53" w:rsidRDefault="00365218" w:rsidP="00365218">
      <w:pPr>
        <w:spacing w:line="276" w:lineRule="auto"/>
        <w:jc w:val="both"/>
        <w:rPr>
          <w:rFonts w:ascii="Times New Roman" w:hAnsi="Times New Roman" w:cs="Times New Roman"/>
        </w:rPr>
      </w:pPr>
    </w:p>
    <w:p w14:paraId="4B481560" w14:textId="0D71C3D1" w:rsidR="00365218" w:rsidRPr="00AA1B53" w:rsidRDefault="00365218" w:rsidP="00365218">
      <w:pPr>
        <w:spacing w:line="276" w:lineRule="auto"/>
        <w:jc w:val="both"/>
        <w:rPr>
          <w:rFonts w:ascii="Times New Roman" w:hAnsi="Times New Roman" w:cs="Times New Roman"/>
        </w:rPr>
      </w:pPr>
      <w:r w:rsidRPr="00AA1B53">
        <w:rPr>
          <w:rFonts w:ascii="Times New Roman" w:hAnsi="Times New Roman" w:cs="Times New Roman"/>
        </w:rPr>
        <w:lastRenderedPageBreak/>
        <w:t>Godišnji plan upravljanja imovinom treba biti usklađen sa Strategijom kojom se određuju dugoročni ciljevi i smjernice upravljanja imovinom uvažavajući gospodarske i razvojne prioritete, a obzirom na to da godišnji plan operacionalizira elemente strateškog planiranja definiranih u Strategiji te isti treba sadržavati razrađene planirane mjere, projekte i aktivnosti u upravljanju pojedinim oblicima imovine u vlasništvu Općine</w:t>
      </w:r>
      <w:r w:rsidR="00AA1B53" w:rsidRPr="00AA1B53">
        <w:rPr>
          <w:rFonts w:ascii="Times New Roman" w:hAnsi="Times New Roman" w:cs="Times New Roman"/>
        </w:rPr>
        <w:t>.</w:t>
      </w:r>
    </w:p>
    <w:p w14:paraId="2768E3C9" w14:textId="77777777" w:rsidR="00365218" w:rsidRPr="00AA1B53" w:rsidRDefault="00365218" w:rsidP="00365218">
      <w:pPr>
        <w:spacing w:line="276" w:lineRule="auto"/>
        <w:jc w:val="both"/>
        <w:rPr>
          <w:rFonts w:ascii="Times New Roman" w:hAnsi="Times New Roman" w:cs="Times New Roman"/>
        </w:rPr>
      </w:pPr>
    </w:p>
    <w:p w14:paraId="7DF75CAC" w14:textId="39653192" w:rsidR="00365218" w:rsidRPr="00AA1B53" w:rsidRDefault="00365218" w:rsidP="00365218">
      <w:pPr>
        <w:spacing w:line="276" w:lineRule="auto"/>
        <w:jc w:val="both"/>
        <w:rPr>
          <w:rFonts w:ascii="Times New Roman" w:hAnsi="Times New Roman" w:cs="Times New Roman"/>
        </w:rPr>
      </w:pPr>
      <w:r w:rsidRPr="00AA1B53">
        <w:rPr>
          <w:rFonts w:ascii="Times New Roman" w:hAnsi="Times New Roman" w:cs="Times New Roman"/>
        </w:rPr>
        <w:t>Godišnji plan upravljanja imovinom Općine sadržavati će detaljnu analizu stanja i razrađene planirane aktivnosti u upravljanju pojedinim oblicima imovine Općine.</w:t>
      </w:r>
    </w:p>
    <w:p w14:paraId="15AB3DB4" w14:textId="77777777" w:rsidR="00365218" w:rsidRPr="00AA1B53" w:rsidRDefault="00365218" w:rsidP="00365218">
      <w:pPr>
        <w:spacing w:line="276" w:lineRule="auto"/>
        <w:jc w:val="both"/>
        <w:rPr>
          <w:rFonts w:ascii="Times New Roman" w:hAnsi="Times New Roman" w:cs="Times New Roman"/>
        </w:rPr>
      </w:pPr>
    </w:p>
    <w:p w14:paraId="656AE8BF" w14:textId="77777777" w:rsidR="00365218" w:rsidRPr="00AA1B53" w:rsidRDefault="00365218" w:rsidP="00365218">
      <w:pPr>
        <w:spacing w:line="276" w:lineRule="auto"/>
        <w:jc w:val="both"/>
        <w:rPr>
          <w:rFonts w:ascii="Times New Roman" w:hAnsi="Times New Roman" w:cs="Times New Roman"/>
        </w:rPr>
      </w:pPr>
      <w:r w:rsidRPr="00AA1B53">
        <w:rPr>
          <w:rFonts w:ascii="Times New Roman" w:hAnsi="Times New Roman" w:cs="Times New Roman"/>
        </w:rPr>
        <w:t xml:space="preserve">Godišnji plan upravljanja imovinom donosit će se do 30. studenog tekuće godine za sljedeću godinu. </w:t>
      </w:r>
    </w:p>
    <w:p w14:paraId="516FD6BB" w14:textId="77777777" w:rsidR="00365218" w:rsidRPr="00AA1B53" w:rsidRDefault="00365218" w:rsidP="00365218">
      <w:pPr>
        <w:spacing w:line="276" w:lineRule="auto"/>
        <w:jc w:val="both"/>
        <w:rPr>
          <w:rFonts w:ascii="Times New Roman" w:hAnsi="Times New Roman" w:cs="Times New Roman"/>
        </w:rPr>
      </w:pPr>
    </w:p>
    <w:p w14:paraId="69AD3BED" w14:textId="77777777" w:rsidR="00365218" w:rsidRPr="00AA1B53" w:rsidRDefault="00365218" w:rsidP="00365218">
      <w:pPr>
        <w:spacing w:line="276" w:lineRule="auto"/>
        <w:jc w:val="both"/>
        <w:rPr>
          <w:rFonts w:ascii="Times New Roman" w:hAnsi="Times New Roman" w:cs="Times New Roman"/>
        </w:rPr>
      </w:pPr>
    </w:p>
    <w:p w14:paraId="35E0D7F4" w14:textId="2212773E" w:rsidR="00365218" w:rsidRPr="00AA1B53" w:rsidRDefault="00365218" w:rsidP="00365218">
      <w:pPr>
        <w:pStyle w:val="Naslov1"/>
        <w:rPr>
          <w:rFonts w:ascii="Times New Roman" w:hAnsi="Times New Roman" w:cs="Times New Roman"/>
          <w:color w:val="00B050"/>
          <w:sz w:val="22"/>
          <w:szCs w:val="22"/>
        </w:rPr>
      </w:pPr>
      <w:bookmarkStart w:id="61" w:name="_Toc528759003"/>
      <w:bookmarkStart w:id="62" w:name="_Toc86749444"/>
      <w:r w:rsidRPr="00AA1B53">
        <w:rPr>
          <w:rFonts w:ascii="Times New Roman" w:hAnsi="Times New Roman" w:cs="Times New Roman"/>
          <w:color w:val="00B050"/>
          <w:sz w:val="22"/>
          <w:szCs w:val="22"/>
        </w:rPr>
        <w:t>VIZIJA, CILJEVI I SMJERNICE UPRAVLJANJA IMOVINOM U RAZDOBLJU OD 202</w:t>
      </w:r>
      <w:r w:rsidR="00844414" w:rsidRPr="00AA1B53">
        <w:rPr>
          <w:rFonts w:ascii="Times New Roman" w:hAnsi="Times New Roman" w:cs="Times New Roman"/>
          <w:color w:val="00B050"/>
          <w:sz w:val="22"/>
          <w:szCs w:val="22"/>
        </w:rPr>
        <w:t>5</w:t>
      </w:r>
      <w:r w:rsidRPr="00AA1B53">
        <w:rPr>
          <w:rFonts w:ascii="Times New Roman" w:hAnsi="Times New Roman" w:cs="Times New Roman"/>
          <w:color w:val="00B050"/>
          <w:sz w:val="22"/>
          <w:szCs w:val="22"/>
        </w:rPr>
        <w:t>. DO 20</w:t>
      </w:r>
      <w:r w:rsidR="00844414" w:rsidRPr="00AA1B53">
        <w:rPr>
          <w:rFonts w:ascii="Times New Roman" w:hAnsi="Times New Roman" w:cs="Times New Roman"/>
          <w:color w:val="00B050"/>
          <w:sz w:val="22"/>
          <w:szCs w:val="22"/>
        </w:rPr>
        <w:t>30</w:t>
      </w:r>
      <w:r w:rsidRPr="00AA1B53">
        <w:rPr>
          <w:rFonts w:ascii="Times New Roman" w:hAnsi="Times New Roman" w:cs="Times New Roman"/>
          <w:color w:val="00B050"/>
          <w:sz w:val="22"/>
          <w:szCs w:val="22"/>
        </w:rPr>
        <w:t>. GODINE</w:t>
      </w:r>
      <w:bookmarkEnd w:id="61"/>
      <w:bookmarkEnd w:id="62"/>
    </w:p>
    <w:p w14:paraId="0DC971DA" w14:textId="77777777" w:rsidR="00365218" w:rsidRPr="00AA1B53" w:rsidRDefault="00365218" w:rsidP="00365218">
      <w:pPr>
        <w:spacing w:line="276" w:lineRule="auto"/>
        <w:jc w:val="both"/>
        <w:rPr>
          <w:rFonts w:ascii="Times New Roman" w:hAnsi="Times New Roman" w:cs="Times New Roman"/>
        </w:rPr>
      </w:pPr>
    </w:p>
    <w:p w14:paraId="0421733E" w14:textId="77777777" w:rsidR="00365218" w:rsidRPr="00AA1B53" w:rsidRDefault="00365218" w:rsidP="00365218">
      <w:pPr>
        <w:spacing w:line="276" w:lineRule="auto"/>
        <w:jc w:val="both"/>
        <w:rPr>
          <w:rFonts w:ascii="Times New Roman" w:hAnsi="Times New Roman" w:cs="Times New Roman"/>
        </w:rPr>
      </w:pPr>
    </w:p>
    <w:p w14:paraId="124ECA19" w14:textId="77777777" w:rsidR="00365218" w:rsidRPr="00AA1B53" w:rsidRDefault="00365218" w:rsidP="00365218">
      <w:pPr>
        <w:pStyle w:val="Naslov2"/>
        <w:numPr>
          <w:ilvl w:val="0"/>
          <w:numId w:val="0"/>
        </w:numPr>
        <w:spacing w:before="0" w:line="276" w:lineRule="auto"/>
        <w:rPr>
          <w:rFonts w:ascii="Times New Roman" w:hAnsi="Times New Roman" w:cs="Times New Roman"/>
          <w:sz w:val="22"/>
          <w:szCs w:val="22"/>
        </w:rPr>
      </w:pPr>
      <w:bookmarkStart w:id="63" w:name="_Toc86749445"/>
      <w:r w:rsidRPr="00AA1B53">
        <w:rPr>
          <w:rFonts w:ascii="Times New Roman" w:hAnsi="Times New Roman" w:cs="Times New Roman"/>
          <w:sz w:val="22"/>
          <w:szCs w:val="22"/>
        </w:rPr>
        <w:t>5.1. Vizija</w:t>
      </w:r>
      <w:bookmarkEnd w:id="63"/>
    </w:p>
    <w:p w14:paraId="73ABD9E0" w14:textId="77777777" w:rsidR="00365218" w:rsidRPr="00AA1B53" w:rsidRDefault="00365218" w:rsidP="00365218">
      <w:pPr>
        <w:spacing w:line="276" w:lineRule="auto"/>
        <w:jc w:val="both"/>
        <w:rPr>
          <w:rFonts w:ascii="Times New Roman" w:hAnsi="Times New Roman" w:cs="Times New Roman"/>
        </w:rPr>
      </w:pPr>
    </w:p>
    <w:p w14:paraId="22D25A71" w14:textId="271FD442" w:rsidR="00365218" w:rsidRPr="00AA1B53" w:rsidRDefault="00365218" w:rsidP="00365218">
      <w:pPr>
        <w:spacing w:line="276" w:lineRule="auto"/>
        <w:jc w:val="both"/>
        <w:rPr>
          <w:rFonts w:ascii="Times New Roman" w:hAnsi="Times New Roman" w:cs="Times New Roman"/>
        </w:rPr>
      </w:pPr>
      <w:r w:rsidRPr="00AA1B53">
        <w:rPr>
          <w:rFonts w:ascii="Times New Roman" w:hAnsi="Times New Roman" w:cs="Times New Roman"/>
        </w:rPr>
        <w:t>Vizija Općine je sustavno, razvidno, optimalno i dugoročno održivo upravljanje imovinom u vlasništvu Općine, temeljeno na načelima odgovornosti, javnosti, ekonomičnosti i predvidljivosti, koje je u službi postizanja gospodarskih, infrastrukturnih i drugih strateških razvojnih ciljeva i zaštite interesa Općine, sa svrhom očuvanja imovine i njene važnosti za život i rad postojećih i budućih naraštaja.</w:t>
      </w:r>
    </w:p>
    <w:p w14:paraId="7AE46276" w14:textId="77777777" w:rsidR="00365218" w:rsidRPr="00AA1B53" w:rsidRDefault="00365218" w:rsidP="00365218">
      <w:pPr>
        <w:spacing w:line="276" w:lineRule="auto"/>
        <w:jc w:val="both"/>
        <w:rPr>
          <w:rFonts w:ascii="Times New Roman" w:hAnsi="Times New Roman" w:cs="Times New Roman"/>
        </w:rPr>
      </w:pPr>
    </w:p>
    <w:p w14:paraId="26A238A9" w14:textId="77777777" w:rsidR="00365218" w:rsidRPr="00AA1B53" w:rsidRDefault="00365218" w:rsidP="00365218">
      <w:pPr>
        <w:pStyle w:val="Naslov2"/>
        <w:numPr>
          <w:ilvl w:val="0"/>
          <w:numId w:val="0"/>
        </w:numPr>
        <w:spacing w:before="0" w:line="276" w:lineRule="auto"/>
        <w:rPr>
          <w:rFonts w:ascii="Times New Roman" w:hAnsi="Times New Roman" w:cs="Times New Roman"/>
          <w:sz w:val="22"/>
          <w:szCs w:val="22"/>
        </w:rPr>
      </w:pPr>
      <w:bookmarkStart w:id="64" w:name="_Toc528759004"/>
      <w:bookmarkStart w:id="65" w:name="_Toc86749446"/>
      <w:r w:rsidRPr="00AA1B53">
        <w:rPr>
          <w:rFonts w:ascii="Times New Roman" w:hAnsi="Times New Roman" w:cs="Times New Roman"/>
          <w:sz w:val="22"/>
          <w:szCs w:val="22"/>
        </w:rPr>
        <w:t>5.2. Strateški cilj</w:t>
      </w:r>
      <w:bookmarkEnd w:id="64"/>
      <w:bookmarkEnd w:id="65"/>
    </w:p>
    <w:p w14:paraId="38648589" w14:textId="77777777" w:rsidR="00365218" w:rsidRPr="00AA1B53" w:rsidRDefault="00365218" w:rsidP="00365218">
      <w:pPr>
        <w:spacing w:line="276" w:lineRule="auto"/>
        <w:jc w:val="both"/>
        <w:rPr>
          <w:rFonts w:ascii="Times New Roman" w:eastAsia="Arial" w:hAnsi="Times New Roman" w:cs="Times New Roman"/>
          <w:b/>
          <w:lang w:bidi="en-US"/>
        </w:rPr>
      </w:pPr>
    </w:p>
    <w:p w14:paraId="03639FF5" w14:textId="77777777" w:rsidR="00365218" w:rsidRPr="00AA1B53" w:rsidRDefault="00365218" w:rsidP="00365218">
      <w:pPr>
        <w:spacing w:line="276" w:lineRule="auto"/>
        <w:jc w:val="both"/>
        <w:rPr>
          <w:rFonts w:ascii="Times New Roman" w:eastAsia="Arial" w:hAnsi="Times New Roman" w:cs="Times New Roman"/>
          <w:color w:val="000000" w:themeColor="text1"/>
          <w:u w:val="single"/>
          <w:lang w:bidi="en-US"/>
        </w:rPr>
      </w:pPr>
      <w:r w:rsidRPr="00AA1B53">
        <w:rPr>
          <w:rFonts w:ascii="Times New Roman" w:hAnsi="Times New Roman" w:cs="Times New Roman"/>
          <w:color w:val="000000" w:themeColor="text1"/>
          <w:shd w:val="clear" w:color="auto" w:fill="FFFFFF"/>
        </w:rPr>
        <w:t>Strateški cilj je, prema članku 2. Zakona o sustavu strateškog planiranja i upravljanja razvojem Republike Hrvatske dugoročni, odnosno srednjoročni cilj kojim se izravno podupire ostvarenje razvojnog smjera. Strateški cilj predstavlja prijelaz vizije u zadane okvire djelovanja, odnosno strateški cilj treba operacionalizirati strateško usmjerenje, uz racionalnu uporabu raspoloživih resursa.</w:t>
      </w:r>
    </w:p>
    <w:p w14:paraId="1FFC1C8C" w14:textId="77777777" w:rsidR="00365218" w:rsidRPr="00AA1B53" w:rsidRDefault="00365218" w:rsidP="00365218">
      <w:pPr>
        <w:spacing w:line="276" w:lineRule="auto"/>
        <w:jc w:val="both"/>
        <w:rPr>
          <w:rFonts w:ascii="Times New Roman" w:eastAsia="Arial" w:hAnsi="Times New Roman" w:cs="Times New Roman"/>
          <w:u w:val="single"/>
          <w:lang w:bidi="en-US"/>
        </w:rPr>
      </w:pPr>
    </w:p>
    <w:p w14:paraId="25DFF696" w14:textId="43B41190" w:rsidR="00365218" w:rsidRPr="00AA1B53" w:rsidRDefault="00365218" w:rsidP="00365218">
      <w:pPr>
        <w:spacing w:line="276" w:lineRule="auto"/>
        <w:jc w:val="both"/>
        <w:rPr>
          <w:rFonts w:ascii="Times New Roman" w:hAnsi="Times New Roman" w:cs="Times New Roman"/>
        </w:rPr>
      </w:pPr>
      <w:r w:rsidRPr="00AA1B53">
        <w:rPr>
          <w:rFonts w:ascii="Times New Roman" w:hAnsi="Times New Roman" w:cs="Times New Roman"/>
        </w:rPr>
        <w:t>Ovom Strategijom definiraju se pristup i nove polazne osnove za gospodarenje i upravljanje imovinom u vlasništvu Općine kroz jedan ključni, dugoročni strateški cilj:</w:t>
      </w:r>
    </w:p>
    <w:p w14:paraId="1C039629" w14:textId="77777777" w:rsidR="00365218" w:rsidRPr="00AA1B53" w:rsidRDefault="00365218" w:rsidP="00365218">
      <w:pPr>
        <w:spacing w:line="276" w:lineRule="auto"/>
        <w:rPr>
          <w:rFonts w:ascii="Times New Roman" w:hAnsi="Times New Roman" w:cs="Times New Roman"/>
        </w:rPr>
      </w:pPr>
    </w:p>
    <w:p w14:paraId="50A4692D" w14:textId="03A211CB" w:rsidR="00365218" w:rsidRPr="00AA1B53" w:rsidRDefault="00365218" w:rsidP="00365218">
      <w:pPr>
        <w:numPr>
          <w:ilvl w:val="0"/>
          <w:numId w:val="8"/>
        </w:numPr>
        <w:spacing w:line="276" w:lineRule="auto"/>
        <w:contextualSpacing/>
        <w:rPr>
          <w:rFonts w:ascii="Times New Roman" w:hAnsi="Times New Roman" w:cs="Times New Roman"/>
          <w:b/>
          <w:color w:val="00B050"/>
        </w:rPr>
      </w:pPr>
      <w:r w:rsidRPr="00AA1B53">
        <w:rPr>
          <w:rFonts w:ascii="Times New Roman" w:hAnsi="Times New Roman" w:cs="Times New Roman"/>
          <w:b/>
          <w:color w:val="00B050"/>
        </w:rPr>
        <w:t xml:space="preserve">održivo, ekonomično i transparentno upravljanje i raspolaganje imovinom u vlasništvu Općine </w:t>
      </w:r>
      <w:r w:rsidR="00381C31" w:rsidRPr="00AA1B53">
        <w:rPr>
          <w:rFonts w:ascii="Times New Roman" w:hAnsi="Times New Roman" w:cs="Times New Roman"/>
          <w:b/>
          <w:color w:val="00B050"/>
        </w:rPr>
        <w:t>JANJINA</w:t>
      </w:r>
    </w:p>
    <w:p w14:paraId="4E63CBB9" w14:textId="77777777" w:rsidR="00365218" w:rsidRPr="00AA1B53" w:rsidRDefault="00365218" w:rsidP="00365218">
      <w:pPr>
        <w:spacing w:line="276" w:lineRule="auto"/>
        <w:rPr>
          <w:rFonts w:ascii="Times New Roman" w:hAnsi="Times New Roman" w:cs="Times New Roman"/>
        </w:rPr>
      </w:pPr>
    </w:p>
    <w:p w14:paraId="658B5305" w14:textId="77777777" w:rsidR="00365218" w:rsidRPr="00AA1B53" w:rsidRDefault="00365218" w:rsidP="00365218">
      <w:pPr>
        <w:keepNext/>
        <w:keepLines/>
        <w:pBdr>
          <w:bottom w:val="threeDEngrave" w:sz="24" w:space="1" w:color="A6A6A6"/>
        </w:pBdr>
        <w:shd w:val="clear" w:color="auto" w:fill="4A4F64"/>
        <w:spacing w:line="276" w:lineRule="auto"/>
        <w:jc w:val="center"/>
        <w:outlineLvl w:val="1"/>
        <w:rPr>
          <w:rFonts w:ascii="Times New Roman" w:eastAsia="Times New Roman" w:hAnsi="Times New Roman" w:cs="Times New Roman"/>
          <w:b/>
          <w:bCs/>
          <w:color w:val="FFFFFF"/>
        </w:rPr>
      </w:pPr>
      <w:bookmarkStart w:id="66" w:name="_Toc86749447"/>
      <w:r w:rsidRPr="00AA1B53">
        <w:rPr>
          <w:rFonts w:ascii="Times New Roman" w:eastAsia="Times New Roman" w:hAnsi="Times New Roman" w:cs="Times New Roman"/>
          <w:b/>
          <w:bCs/>
          <w:color w:val="FFFFFF"/>
        </w:rPr>
        <w:t>5.3. Posebni ciljevi</w:t>
      </w:r>
      <w:bookmarkEnd w:id="66"/>
    </w:p>
    <w:p w14:paraId="2CFCC65A" w14:textId="77777777" w:rsidR="00365218" w:rsidRPr="00AA1B53" w:rsidRDefault="00365218" w:rsidP="00365218">
      <w:pPr>
        <w:spacing w:line="276" w:lineRule="auto"/>
        <w:jc w:val="both"/>
        <w:rPr>
          <w:rFonts w:ascii="Times New Roman" w:eastAsia="Arial" w:hAnsi="Times New Roman" w:cs="Times New Roman"/>
        </w:rPr>
      </w:pPr>
    </w:p>
    <w:p w14:paraId="785234DF" w14:textId="76DE7E51" w:rsidR="00365218" w:rsidRPr="00AA1B53" w:rsidRDefault="00365218" w:rsidP="00365218">
      <w:pPr>
        <w:spacing w:line="276" w:lineRule="auto"/>
        <w:jc w:val="both"/>
        <w:rPr>
          <w:rFonts w:ascii="Times New Roman" w:eastAsia="Calibri" w:hAnsi="Times New Roman" w:cs="Times New Roman"/>
        </w:rPr>
      </w:pPr>
      <w:r w:rsidRPr="00AA1B53">
        <w:rPr>
          <w:rFonts w:ascii="Times New Roman" w:eastAsia="Calibri" w:hAnsi="Times New Roman" w:cs="Times New Roman"/>
        </w:rPr>
        <w:t xml:space="preserve">U razdoblju </w:t>
      </w:r>
      <w:r w:rsidRPr="00AA1B53">
        <w:rPr>
          <w:rFonts w:ascii="Times New Roman" w:eastAsia="Calibri" w:hAnsi="Times New Roman" w:cs="Times New Roman"/>
          <w:color w:val="000000"/>
        </w:rPr>
        <w:t>od 202</w:t>
      </w:r>
      <w:r w:rsidR="00844414" w:rsidRPr="00AA1B53">
        <w:rPr>
          <w:rFonts w:ascii="Times New Roman" w:eastAsia="Calibri" w:hAnsi="Times New Roman" w:cs="Times New Roman"/>
          <w:color w:val="000000"/>
        </w:rPr>
        <w:t>5</w:t>
      </w:r>
      <w:r w:rsidRPr="00AA1B53">
        <w:rPr>
          <w:rFonts w:ascii="Times New Roman" w:eastAsia="Calibri" w:hAnsi="Times New Roman" w:cs="Times New Roman"/>
          <w:color w:val="000000"/>
        </w:rPr>
        <w:t>. do 20</w:t>
      </w:r>
      <w:r w:rsidR="00844414" w:rsidRPr="00AA1B53">
        <w:rPr>
          <w:rFonts w:ascii="Times New Roman" w:eastAsia="Calibri" w:hAnsi="Times New Roman" w:cs="Times New Roman"/>
          <w:color w:val="000000"/>
        </w:rPr>
        <w:t>30</w:t>
      </w:r>
      <w:r w:rsidRPr="00AA1B53">
        <w:rPr>
          <w:rFonts w:ascii="Times New Roman" w:eastAsia="Calibri" w:hAnsi="Times New Roman" w:cs="Times New Roman"/>
          <w:color w:val="000000"/>
        </w:rPr>
        <w:t xml:space="preserve">. </w:t>
      </w:r>
      <w:r w:rsidRPr="00AA1B53">
        <w:rPr>
          <w:rFonts w:ascii="Times New Roman" w:eastAsia="Calibri" w:hAnsi="Times New Roman" w:cs="Times New Roman"/>
        </w:rPr>
        <w:t>godine određuju sljedeći posebni ciljevi:</w:t>
      </w:r>
    </w:p>
    <w:p w14:paraId="04C34879" w14:textId="77777777" w:rsidR="00365218" w:rsidRPr="00AA1B53" w:rsidRDefault="00365218" w:rsidP="00365218">
      <w:pPr>
        <w:spacing w:line="276" w:lineRule="auto"/>
        <w:jc w:val="both"/>
        <w:rPr>
          <w:rFonts w:ascii="Times New Roman" w:eastAsia="Calibri" w:hAnsi="Times New Roman" w:cs="Times New Roman"/>
        </w:rPr>
      </w:pPr>
    </w:p>
    <w:p w14:paraId="52C00E5E" w14:textId="6071E697" w:rsidR="00365218" w:rsidRPr="00AA1B53" w:rsidRDefault="00365218" w:rsidP="00365218">
      <w:pPr>
        <w:numPr>
          <w:ilvl w:val="0"/>
          <w:numId w:val="9"/>
        </w:numPr>
        <w:spacing w:after="160" w:line="276" w:lineRule="auto"/>
        <w:contextualSpacing/>
        <w:rPr>
          <w:rFonts w:ascii="Times New Roman" w:eastAsia="Calibri" w:hAnsi="Times New Roman" w:cs="Times New Roman"/>
        </w:rPr>
      </w:pPr>
      <w:r w:rsidRPr="00AA1B53">
        <w:rPr>
          <w:rFonts w:ascii="Times New Roman" w:eastAsia="Calibri" w:hAnsi="Times New Roman" w:cs="Times New Roman"/>
        </w:rPr>
        <w:t xml:space="preserve">učinkovito upravljanje nekretninama </w:t>
      </w:r>
      <w:r w:rsidRPr="00AA1B53">
        <w:rPr>
          <w:rFonts w:ascii="Times New Roman" w:eastAsia="Arial" w:hAnsi="Times New Roman" w:cs="Times New Roman"/>
        </w:rPr>
        <w:t xml:space="preserve">u vlasništvu Općine </w:t>
      </w:r>
    </w:p>
    <w:p w14:paraId="2CF3FFC5" w14:textId="77777777" w:rsidR="00365218" w:rsidRPr="00AA1B53" w:rsidRDefault="00365218" w:rsidP="00365218">
      <w:pPr>
        <w:numPr>
          <w:ilvl w:val="0"/>
          <w:numId w:val="9"/>
        </w:numPr>
        <w:spacing w:after="160" w:line="276" w:lineRule="auto"/>
        <w:contextualSpacing/>
        <w:rPr>
          <w:rFonts w:ascii="Times New Roman" w:eastAsia="Calibri" w:hAnsi="Times New Roman" w:cs="Times New Roman"/>
        </w:rPr>
      </w:pPr>
      <w:r w:rsidRPr="00AA1B53">
        <w:rPr>
          <w:rFonts w:ascii="Times New Roman" w:eastAsia="Arial" w:hAnsi="Times New Roman" w:cs="Times New Roman"/>
        </w:rPr>
        <w:t xml:space="preserve">učinkovito upravljanje vlasničkim udjelima u trgovačkim društvima </w:t>
      </w:r>
    </w:p>
    <w:p w14:paraId="27A7F751" w14:textId="0CA81B81" w:rsidR="00365218" w:rsidRPr="00AA1B53" w:rsidRDefault="00365218" w:rsidP="00365218">
      <w:pPr>
        <w:numPr>
          <w:ilvl w:val="0"/>
          <w:numId w:val="9"/>
        </w:numPr>
        <w:spacing w:after="160" w:line="276" w:lineRule="auto"/>
        <w:contextualSpacing/>
        <w:rPr>
          <w:rFonts w:ascii="Times New Roman" w:eastAsia="Calibri" w:hAnsi="Times New Roman" w:cs="Times New Roman"/>
        </w:rPr>
      </w:pPr>
      <w:r w:rsidRPr="00AA1B53">
        <w:rPr>
          <w:rFonts w:ascii="Times New Roman" w:eastAsia="Calibri" w:hAnsi="Times New Roman" w:cs="Times New Roman"/>
        </w:rPr>
        <w:t xml:space="preserve">vođenje, razvoj i unaprjeđenje sveobuhvatne interne evidencije pojavnih oblika imovine kojom upravlja Općina </w:t>
      </w:r>
    </w:p>
    <w:p w14:paraId="71C7B497" w14:textId="77777777" w:rsidR="00365218" w:rsidRPr="00AA1B53" w:rsidRDefault="00365218" w:rsidP="00365218">
      <w:pPr>
        <w:numPr>
          <w:ilvl w:val="0"/>
          <w:numId w:val="9"/>
        </w:numPr>
        <w:spacing w:after="160" w:line="276" w:lineRule="auto"/>
        <w:contextualSpacing/>
        <w:rPr>
          <w:rFonts w:ascii="Times New Roman" w:eastAsia="Calibri" w:hAnsi="Times New Roman" w:cs="Times New Roman"/>
        </w:rPr>
      </w:pPr>
      <w:r w:rsidRPr="00AA1B53">
        <w:rPr>
          <w:rFonts w:ascii="Times New Roman" w:eastAsia="Calibri" w:hAnsi="Times New Roman" w:cs="Times New Roman"/>
        </w:rPr>
        <w:t>nekretnine dovesti u stanje imovinsko-pravne, prostorno-planske i funkcionalno-tržišne sposobnosti</w:t>
      </w:r>
    </w:p>
    <w:p w14:paraId="156800B7" w14:textId="77777777" w:rsidR="00365218" w:rsidRPr="00AA1B53" w:rsidRDefault="00365218" w:rsidP="00365218">
      <w:pPr>
        <w:numPr>
          <w:ilvl w:val="0"/>
          <w:numId w:val="9"/>
        </w:numPr>
        <w:spacing w:after="160" w:line="276" w:lineRule="auto"/>
        <w:contextualSpacing/>
        <w:rPr>
          <w:rFonts w:ascii="Times New Roman" w:eastAsia="Calibri" w:hAnsi="Times New Roman" w:cs="Times New Roman"/>
        </w:rPr>
      </w:pPr>
      <w:r w:rsidRPr="00AA1B53">
        <w:rPr>
          <w:rFonts w:ascii="Times New Roman" w:eastAsia="Calibri" w:hAnsi="Times New Roman" w:cs="Times New Roman"/>
        </w:rPr>
        <w:t>normativno urediti upravljanje i raspolaganje svim pojavnim oblicima nekretnina</w:t>
      </w:r>
    </w:p>
    <w:p w14:paraId="51F029B2" w14:textId="77777777" w:rsidR="00365218" w:rsidRPr="00AA1B53" w:rsidRDefault="00365218" w:rsidP="00365218">
      <w:pPr>
        <w:spacing w:line="276" w:lineRule="auto"/>
        <w:jc w:val="center"/>
        <w:rPr>
          <w:rFonts w:ascii="Times New Roman" w:eastAsia="Calibri" w:hAnsi="Times New Roman" w:cs="Times New Roman"/>
          <w:b/>
        </w:rPr>
      </w:pPr>
    </w:p>
    <w:p w14:paraId="057C7ADE" w14:textId="77777777" w:rsidR="00365218" w:rsidRPr="00AA1B53" w:rsidRDefault="00365218" w:rsidP="00365218">
      <w:pPr>
        <w:spacing w:line="276" w:lineRule="auto"/>
        <w:jc w:val="center"/>
        <w:rPr>
          <w:rFonts w:ascii="Times New Roman" w:eastAsia="Calibri" w:hAnsi="Times New Roman" w:cs="Times New Roman"/>
          <w:b/>
        </w:rPr>
      </w:pPr>
    </w:p>
    <w:p w14:paraId="13824B07" w14:textId="2205BBB4" w:rsidR="00365218" w:rsidRPr="00AA1B53" w:rsidRDefault="00365218" w:rsidP="00365218">
      <w:pPr>
        <w:spacing w:line="276" w:lineRule="auto"/>
        <w:jc w:val="center"/>
        <w:rPr>
          <w:rFonts w:ascii="Times New Roman" w:eastAsia="Calibri" w:hAnsi="Times New Roman" w:cs="Times New Roman"/>
          <w:b/>
        </w:rPr>
      </w:pPr>
      <w:r w:rsidRPr="00AA1B53">
        <w:rPr>
          <w:rFonts w:ascii="Times New Roman" w:eastAsia="Calibri" w:hAnsi="Times New Roman" w:cs="Times New Roman"/>
          <w:b/>
        </w:rPr>
        <w:t>Posebni cilj:</w:t>
      </w:r>
      <w:r w:rsidRPr="00AA1B53">
        <w:rPr>
          <w:rFonts w:ascii="Times New Roman" w:eastAsia="Arial" w:hAnsi="Times New Roman" w:cs="Times New Roman"/>
          <w:b/>
        </w:rPr>
        <w:t xml:space="preserve"> </w:t>
      </w:r>
      <w:r w:rsidRPr="00AA1B53">
        <w:rPr>
          <w:rFonts w:ascii="Times New Roman" w:eastAsia="Calibri" w:hAnsi="Times New Roman" w:cs="Times New Roman"/>
          <w:b/>
        </w:rPr>
        <w:t xml:space="preserve">Učinkovito upravljanje nekretninama u vlasništvu Općine </w:t>
      </w:r>
      <w:r w:rsidR="00AA1B53" w:rsidRPr="00AA1B53">
        <w:rPr>
          <w:rFonts w:ascii="Times New Roman" w:eastAsia="Calibri" w:hAnsi="Times New Roman" w:cs="Times New Roman"/>
          <w:b/>
        </w:rPr>
        <w:t>Janjina</w:t>
      </w:r>
    </w:p>
    <w:p w14:paraId="0884FDC0" w14:textId="77777777" w:rsidR="00365218" w:rsidRPr="00AA1B53" w:rsidRDefault="00365218" w:rsidP="00365218">
      <w:pPr>
        <w:spacing w:line="276" w:lineRule="auto"/>
        <w:rPr>
          <w:rFonts w:ascii="Times New Roman" w:eastAsia="Calibri" w:hAnsi="Times New Roman" w:cs="Times New Roman"/>
        </w:rPr>
      </w:pPr>
    </w:p>
    <w:p w14:paraId="710756AF" w14:textId="50A0DC84" w:rsidR="00365218" w:rsidRPr="00AA1B53" w:rsidRDefault="00365218" w:rsidP="00365218">
      <w:pPr>
        <w:spacing w:line="276" w:lineRule="auto"/>
        <w:jc w:val="both"/>
        <w:rPr>
          <w:rFonts w:ascii="Times New Roman" w:eastAsia="Arial" w:hAnsi="Times New Roman" w:cs="Times New Roman"/>
        </w:rPr>
      </w:pPr>
      <w:r w:rsidRPr="00AA1B53">
        <w:rPr>
          <w:rFonts w:ascii="Times New Roman" w:eastAsia="Calibri" w:hAnsi="Times New Roman" w:cs="Times New Roman"/>
        </w:rPr>
        <w:t>Nekretnine u vlasništvu Općine su kapital kojim treba raspolagati u svrhu ostvarivanja socijalnog, kulturnog i obrazovnog napretka i očuvanja za buduće generacije. Nekretnine u vlasništvu Općine jedan su od važnih resursa gospodarskog razvoja i moraju se odgovorno stavljati u uporabu od strane svih imatelja, upravitelja i korisnika nekretnina i ovlaštenih tijela za rješavanje prostorne problematike.</w:t>
      </w:r>
      <w:r w:rsidRPr="00AA1B53">
        <w:rPr>
          <w:rFonts w:ascii="Times New Roman" w:eastAsia="Arial" w:hAnsi="Times New Roman" w:cs="Times New Roman"/>
        </w:rPr>
        <w:t xml:space="preserve"> </w:t>
      </w:r>
    </w:p>
    <w:p w14:paraId="419570A9" w14:textId="77777777" w:rsidR="00365218" w:rsidRPr="00AA1B53" w:rsidRDefault="00365218" w:rsidP="00365218">
      <w:pPr>
        <w:spacing w:line="276" w:lineRule="auto"/>
        <w:jc w:val="both"/>
        <w:rPr>
          <w:rFonts w:ascii="Times New Roman" w:eastAsia="Arial" w:hAnsi="Times New Roman" w:cs="Times New Roman"/>
        </w:rPr>
      </w:pPr>
    </w:p>
    <w:p w14:paraId="1D0FCB41" w14:textId="46388DCB" w:rsidR="00365218" w:rsidRPr="00AA1B53" w:rsidRDefault="00365218" w:rsidP="00365218">
      <w:pPr>
        <w:spacing w:line="276" w:lineRule="auto"/>
        <w:jc w:val="both"/>
        <w:rPr>
          <w:rFonts w:ascii="Times New Roman" w:eastAsia="Calibri" w:hAnsi="Times New Roman" w:cs="Times New Roman"/>
        </w:rPr>
      </w:pPr>
      <w:r w:rsidRPr="00AA1B53">
        <w:rPr>
          <w:rFonts w:ascii="Times New Roman" w:eastAsia="Calibri" w:hAnsi="Times New Roman" w:cs="Times New Roman"/>
        </w:rPr>
        <w:t>Mora se dati važnost ekonomskoj utemeljenosti predloženih pravnih poslova s nekretninama. Svaka odluka o upravljanju nekretninama u vlasništvu Općine mora se temeljiti i na najvećem mogućem ekonomskom učinku.</w:t>
      </w:r>
    </w:p>
    <w:p w14:paraId="01F53783" w14:textId="77777777" w:rsidR="00365218" w:rsidRPr="00AA1B53" w:rsidRDefault="00365218" w:rsidP="00365218">
      <w:pPr>
        <w:spacing w:line="276" w:lineRule="auto"/>
        <w:jc w:val="both"/>
        <w:rPr>
          <w:rFonts w:ascii="Times New Roman" w:eastAsia="Calibri" w:hAnsi="Times New Roman" w:cs="Times New Roman"/>
        </w:rPr>
      </w:pPr>
    </w:p>
    <w:p w14:paraId="375F473A" w14:textId="77777777" w:rsidR="00365218" w:rsidRPr="00AA1B53" w:rsidRDefault="00365218" w:rsidP="00365218">
      <w:pPr>
        <w:spacing w:line="276" w:lineRule="auto"/>
        <w:jc w:val="both"/>
        <w:rPr>
          <w:rFonts w:ascii="Times New Roman" w:eastAsia="Calibri" w:hAnsi="Times New Roman" w:cs="Times New Roman"/>
        </w:rPr>
      </w:pPr>
      <w:r w:rsidRPr="00AA1B53">
        <w:rPr>
          <w:rFonts w:ascii="Times New Roman" w:eastAsia="Calibri" w:hAnsi="Times New Roman" w:cs="Times New Roman"/>
        </w:rPr>
        <w:t>Sve aktivnosti upravljanja i raspolaganja nekretninama moraju se odvijati sukladno važećim zakonima i biti usmjerene tome da doprinose najboljim rezultatima.</w:t>
      </w:r>
    </w:p>
    <w:p w14:paraId="5D3C3D1C" w14:textId="77777777" w:rsidR="00365218" w:rsidRPr="00AA1B53" w:rsidRDefault="00365218" w:rsidP="00365218">
      <w:pPr>
        <w:spacing w:line="276" w:lineRule="auto"/>
        <w:jc w:val="both"/>
        <w:rPr>
          <w:rFonts w:ascii="Times New Roman" w:eastAsia="Calibri" w:hAnsi="Times New Roman" w:cs="Times New Roman"/>
        </w:rPr>
      </w:pPr>
    </w:p>
    <w:tbl>
      <w:tblPr>
        <w:tblStyle w:val="Reetkatablice13"/>
        <w:tblW w:w="0" w:type="auto"/>
        <w:jc w:val="center"/>
        <w:tblLook w:val="04A0" w:firstRow="1" w:lastRow="0" w:firstColumn="1" w:lastColumn="0" w:noHBand="0" w:noVBand="1"/>
      </w:tblPr>
      <w:tblGrid>
        <w:gridCol w:w="2321"/>
        <w:gridCol w:w="2321"/>
        <w:gridCol w:w="2322"/>
        <w:gridCol w:w="2322"/>
      </w:tblGrid>
      <w:tr w:rsidR="00365218" w:rsidRPr="00AA1B53" w14:paraId="4F9CC7DA" w14:textId="77777777" w:rsidTr="00012118">
        <w:trPr>
          <w:jc w:val="center"/>
        </w:trPr>
        <w:tc>
          <w:tcPr>
            <w:tcW w:w="2321" w:type="dxa"/>
            <w:shd w:val="clear" w:color="auto" w:fill="00B050"/>
            <w:vAlign w:val="center"/>
          </w:tcPr>
          <w:p w14:paraId="6B013F20" w14:textId="77777777" w:rsidR="00365218" w:rsidRPr="00AA1B53" w:rsidRDefault="00365218" w:rsidP="00012118">
            <w:pPr>
              <w:spacing w:line="276" w:lineRule="auto"/>
              <w:jc w:val="center"/>
              <w:rPr>
                <w:rFonts w:ascii="Times New Roman" w:eastAsia="Calibri" w:hAnsi="Times New Roman" w:cs="Times New Roman"/>
                <w:b/>
                <w:color w:val="FFFFFF"/>
              </w:rPr>
            </w:pPr>
            <w:r w:rsidRPr="00AA1B53">
              <w:rPr>
                <w:rFonts w:ascii="Times New Roman" w:eastAsia="Calibri" w:hAnsi="Times New Roman" w:cs="Times New Roman"/>
                <w:b/>
                <w:color w:val="FFFFFF"/>
              </w:rPr>
              <w:t>Poseban cilj upravljanja imovinom</w:t>
            </w:r>
          </w:p>
        </w:tc>
        <w:tc>
          <w:tcPr>
            <w:tcW w:w="2321" w:type="dxa"/>
            <w:shd w:val="clear" w:color="auto" w:fill="00B050"/>
            <w:vAlign w:val="center"/>
          </w:tcPr>
          <w:p w14:paraId="29DF944E" w14:textId="77777777" w:rsidR="00365218" w:rsidRPr="00AA1B53" w:rsidRDefault="00365218" w:rsidP="00012118">
            <w:pPr>
              <w:spacing w:line="276" w:lineRule="auto"/>
              <w:jc w:val="center"/>
              <w:rPr>
                <w:rFonts w:ascii="Times New Roman" w:eastAsia="Calibri" w:hAnsi="Times New Roman" w:cs="Times New Roman"/>
                <w:b/>
                <w:color w:val="FFFFFF"/>
              </w:rPr>
            </w:pPr>
            <w:r w:rsidRPr="00AA1B53">
              <w:rPr>
                <w:rFonts w:ascii="Times New Roman" w:eastAsia="Calibri" w:hAnsi="Times New Roman" w:cs="Times New Roman"/>
                <w:b/>
                <w:color w:val="FFFFFF"/>
              </w:rPr>
              <w:t>Mjere - skup povezanih projekata i aktivnosti kojim se ostvaruje poseban cilj</w:t>
            </w:r>
          </w:p>
        </w:tc>
        <w:tc>
          <w:tcPr>
            <w:tcW w:w="2322" w:type="dxa"/>
            <w:shd w:val="clear" w:color="auto" w:fill="00B050"/>
            <w:vAlign w:val="center"/>
          </w:tcPr>
          <w:p w14:paraId="01493A8C" w14:textId="77777777" w:rsidR="00365218" w:rsidRPr="00AA1B53" w:rsidRDefault="00365218" w:rsidP="00012118">
            <w:pPr>
              <w:spacing w:line="276" w:lineRule="auto"/>
              <w:jc w:val="center"/>
              <w:rPr>
                <w:rFonts w:ascii="Times New Roman" w:eastAsia="Calibri" w:hAnsi="Times New Roman" w:cs="Times New Roman"/>
                <w:b/>
                <w:color w:val="FFFFFF"/>
              </w:rPr>
            </w:pPr>
            <w:r w:rsidRPr="00AA1B53">
              <w:rPr>
                <w:rFonts w:ascii="Times New Roman" w:eastAsia="Calibri" w:hAnsi="Times New Roman" w:cs="Times New Roman"/>
                <w:b/>
                <w:color w:val="FFFFFF"/>
              </w:rPr>
              <w:t>Pokazatelji ishoda za poseban cilj upravljanja imovinom</w:t>
            </w:r>
          </w:p>
        </w:tc>
        <w:tc>
          <w:tcPr>
            <w:tcW w:w="2322" w:type="dxa"/>
            <w:shd w:val="clear" w:color="auto" w:fill="00B050"/>
            <w:vAlign w:val="center"/>
          </w:tcPr>
          <w:p w14:paraId="7157C7E6" w14:textId="77777777" w:rsidR="00365218" w:rsidRPr="00AA1B53" w:rsidRDefault="00365218" w:rsidP="00012118">
            <w:pPr>
              <w:spacing w:line="276" w:lineRule="auto"/>
              <w:jc w:val="center"/>
              <w:rPr>
                <w:rFonts w:ascii="Times New Roman" w:eastAsia="Calibri" w:hAnsi="Times New Roman" w:cs="Times New Roman"/>
                <w:b/>
                <w:color w:val="FFFFFF"/>
              </w:rPr>
            </w:pPr>
            <w:r w:rsidRPr="00AA1B53">
              <w:rPr>
                <w:rFonts w:ascii="Times New Roman" w:eastAsia="Calibri" w:hAnsi="Times New Roman" w:cs="Times New Roman"/>
                <w:b/>
                <w:color w:val="FFFFFF"/>
              </w:rPr>
              <w:t>Pokazatelji učinka za strateški cilj upravljanja imovinom</w:t>
            </w:r>
          </w:p>
        </w:tc>
      </w:tr>
      <w:tr w:rsidR="00365218" w:rsidRPr="00AA1B53" w14:paraId="10EDC650" w14:textId="77777777" w:rsidTr="00012118">
        <w:trPr>
          <w:trHeight w:val="1999"/>
          <w:jc w:val="center"/>
        </w:trPr>
        <w:tc>
          <w:tcPr>
            <w:tcW w:w="2321" w:type="dxa"/>
            <w:vMerge w:val="restart"/>
            <w:vAlign w:val="center"/>
          </w:tcPr>
          <w:p w14:paraId="4CABE0F8" w14:textId="02A4766C" w:rsidR="00365218" w:rsidRPr="00AA1B53" w:rsidRDefault="00365218" w:rsidP="00012118">
            <w:pPr>
              <w:spacing w:line="276" w:lineRule="auto"/>
              <w:jc w:val="center"/>
              <w:rPr>
                <w:rFonts w:ascii="Times New Roman" w:eastAsia="Calibri" w:hAnsi="Times New Roman" w:cs="Times New Roman"/>
              </w:rPr>
            </w:pPr>
            <w:r w:rsidRPr="00AA1B53">
              <w:rPr>
                <w:rFonts w:ascii="Times New Roman" w:eastAsia="Calibri" w:hAnsi="Times New Roman" w:cs="Times New Roman"/>
              </w:rPr>
              <w:t xml:space="preserve">Učinkovito upravljanje nekretninama u vlasništvu Općine </w:t>
            </w:r>
          </w:p>
        </w:tc>
        <w:tc>
          <w:tcPr>
            <w:tcW w:w="2321" w:type="dxa"/>
            <w:vAlign w:val="center"/>
          </w:tcPr>
          <w:p w14:paraId="78E25DB6" w14:textId="77777777" w:rsidR="00365218" w:rsidRPr="00AA1B53" w:rsidRDefault="00365218" w:rsidP="00012118">
            <w:pPr>
              <w:spacing w:line="276" w:lineRule="auto"/>
              <w:jc w:val="center"/>
              <w:rPr>
                <w:rFonts w:ascii="Times New Roman" w:eastAsia="Calibri" w:hAnsi="Times New Roman" w:cs="Times New Roman"/>
              </w:rPr>
            </w:pPr>
            <w:r w:rsidRPr="00AA1B53">
              <w:rPr>
                <w:rFonts w:ascii="Times New Roman" w:eastAsia="Calibri" w:hAnsi="Times New Roman" w:cs="Times New Roman"/>
              </w:rPr>
              <w:t>Smanjenje portfelja nekretnina kojima upravlja Općina putem prodaje</w:t>
            </w:r>
          </w:p>
        </w:tc>
        <w:tc>
          <w:tcPr>
            <w:tcW w:w="2322" w:type="dxa"/>
            <w:vMerge w:val="restart"/>
            <w:vAlign w:val="center"/>
          </w:tcPr>
          <w:p w14:paraId="1F32043C" w14:textId="77777777" w:rsidR="00365218" w:rsidRPr="00AA1B53" w:rsidRDefault="00365218" w:rsidP="00012118">
            <w:pPr>
              <w:spacing w:line="276" w:lineRule="auto"/>
              <w:jc w:val="center"/>
              <w:rPr>
                <w:rFonts w:ascii="Times New Roman" w:eastAsia="Calibri" w:hAnsi="Times New Roman" w:cs="Times New Roman"/>
              </w:rPr>
            </w:pPr>
            <w:r w:rsidRPr="00AA1B53">
              <w:rPr>
                <w:rFonts w:ascii="Times New Roman" w:eastAsia="Calibri" w:hAnsi="Times New Roman" w:cs="Times New Roman"/>
              </w:rPr>
              <w:t>Optimalno i održivo upravljanje imovinom s ciljem smanjenja troškova te povećanja prihoda</w:t>
            </w:r>
          </w:p>
        </w:tc>
        <w:tc>
          <w:tcPr>
            <w:tcW w:w="2322" w:type="dxa"/>
            <w:vAlign w:val="center"/>
          </w:tcPr>
          <w:p w14:paraId="5CD921AD" w14:textId="7A5FC042" w:rsidR="00365218" w:rsidRPr="00AA1B53" w:rsidRDefault="00365218" w:rsidP="00012118">
            <w:pPr>
              <w:spacing w:line="276" w:lineRule="auto"/>
              <w:jc w:val="center"/>
              <w:rPr>
                <w:rFonts w:ascii="Times New Roman" w:eastAsia="Calibri" w:hAnsi="Times New Roman" w:cs="Times New Roman"/>
              </w:rPr>
            </w:pPr>
            <w:r w:rsidRPr="00AA1B53">
              <w:rPr>
                <w:rFonts w:ascii="Times New Roman" w:eastAsia="Calibri" w:hAnsi="Times New Roman" w:cs="Times New Roman"/>
              </w:rPr>
              <w:t xml:space="preserve">Jačanje konkurentnosti gospodarstva Općine </w:t>
            </w:r>
          </w:p>
        </w:tc>
      </w:tr>
      <w:tr w:rsidR="00365218" w:rsidRPr="00AA1B53" w14:paraId="3CCA84AB" w14:textId="77777777" w:rsidTr="00012118">
        <w:trPr>
          <w:trHeight w:val="1545"/>
          <w:jc w:val="center"/>
        </w:trPr>
        <w:tc>
          <w:tcPr>
            <w:tcW w:w="2321" w:type="dxa"/>
            <w:vMerge/>
            <w:vAlign w:val="center"/>
          </w:tcPr>
          <w:p w14:paraId="0CDDA416" w14:textId="77777777" w:rsidR="00365218" w:rsidRPr="00AA1B53" w:rsidRDefault="00365218" w:rsidP="00012118">
            <w:pPr>
              <w:spacing w:line="276" w:lineRule="auto"/>
              <w:jc w:val="center"/>
              <w:rPr>
                <w:rFonts w:ascii="Times New Roman" w:eastAsia="Calibri" w:hAnsi="Times New Roman" w:cs="Times New Roman"/>
              </w:rPr>
            </w:pPr>
          </w:p>
        </w:tc>
        <w:tc>
          <w:tcPr>
            <w:tcW w:w="2321" w:type="dxa"/>
            <w:vAlign w:val="center"/>
          </w:tcPr>
          <w:p w14:paraId="2DEC9C3C" w14:textId="77777777" w:rsidR="00365218" w:rsidRPr="00AA1B53" w:rsidRDefault="00365218" w:rsidP="00012118">
            <w:pPr>
              <w:spacing w:line="276" w:lineRule="auto"/>
              <w:jc w:val="center"/>
              <w:rPr>
                <w:rFonts w:ascii="Times New Roman" w:eastAsia="Calibri" w:hAnsi="Times New Roman" w:cs="Times New Roman"/>
              </w:rPr>
            </w:pPr>
            <w:r w:rsidRPr="00AA1B53">
              <w:rPr>
                <w:rFonts w:ascii="Times New Roman" w:eastAsia="Calibri" w:hAnsi="Times New Roman" w:cs="Times New Roman"/>
              </w:rPr>
              <w:t xml:space="preserve">Aktivacija neiskorištene i neaktivne općinske imovine </w:t>
            </w:r>
          </w:p>
        </w:tc>
        <w:tc>
          <w:tcPr>
            <w:tcW w:w="2322" w:type="dxa"/>
            <w:vMerge/>
            <w:vAlign w:val="center"/>
          </w:tcPr>
          <w:p w14:paraId="69328522" w14:textId="77777777" w:rsidR="00365218" w:rsidRPr="00AA1B53" w:rsidRDefault="00365218" w:rsidP="00012118">
            <w:pPr>
              <w:spacing w:line="276" w:lineRule="auto"/>
              <w:jc w:val="center"/>
              <w:rPr>
                <w:rFonts w:ascii="Times New Roman" w:eastAsia="Calibri" w:hAnsi="Times New Roman" w:cs="Times New Roman"/>
              </w:rPr>
            </w:pPr>
          </w:p>
        </w:tc>
        <w:tc>
          <w:tcPr>
            <w:tcW w:w="2322" w:type="dxa"/>
            <w:vAlign w:val="center"/>
          </w:tcPr>
          <w:p w14:paraId="522A534D" w14:textId="77777777" w:rsidR="00365218" w:rsidRPr="00AA1B53" w:rsidRDefault="00365218" w:rsidP="00012118">
            <w:pPr>
              <w:spacing w:line="276" w:lineRule="auto"/>
              <w:jc w:val="center"/>
              <w:rPr>
                <w:rFonts w:ascii="Times New Roman" w:eastAsia="Calibri" w:hAnsi="Times New Roman" w:cs="Times New Roman"/>
              </w:rPr>
            </w:pPr>
            <w:r w:rsidRPr="00AA1B53">
              <w:rPr>
                <w:rFonts w:ascii="Times New Roman" w:eastAsia="Calibri" w:hAnsi="Times New Roman" w:cs="Times New Roman"/>
              </w:rPr>
              <w:t>Ostvarivanje infrastrukturnih, socijalnih i drugih javnih ciljeva.</w:t>
            </w:r>
          </w:p>
        </w:tc>
      </w:tr>
    </w:tbl>
    <w:p w14:paraId="405069D7" w14:textId="77777777" w:rsidR="00365218" w:rsidRPr="00AA1B53" w:rsidRDefault="00365218" w:rsidP="00365218">
      <w:pPr>
        <w:spacing w:line="276" w:lineRule="auto"/>
        <w:jc w:val="both"/>
        <w:rPr>
          <w:rFonts w:ascii="Times New Roman" w:eastAsia="Calibri" w:hAnsi="Times New Roman" w:cs="Times New Roman"/>
        </w:rPr>
      </w:pPr>
    </w:p>
    <w:p w14:paraId="67F92F26" w14:textId="77777777" w:rsidR="00365218" w:rsidRPr="00AA1B53" w:rsidRDefault="00365218" w:rsidP="00365218">
      <w:pPr>
        <w:spacing w:line="276" w:lineRule="auto"/>
        <w:jc w:val="both"/>
        <w:rPr>
          <w:rFonts w:ascii="Times New Roman" w:eastAsia="Calibri" w:hAnsi="Times New Roman" w:cs="Times New Roman"/>
        </w:rPr>
      </w:pPr>
    </w:p>
    <w:p w14:paraId="5D92C109" w14:textId="77777777" w:rsidR="00365218" w:rsidRPr="00AA1B53" w:rsidRDefault="00365218" w:rsidP="00365218">
      <w:pPr>
        <w:spacing w:line="276" w:lineRule="auto"/>
        <w:jc w:val="center"/>
        <w:rPr>
          <w:rFonts w:ascii="Times New Roman" w:eastAsia="Calibri" w:hAnsi="Times New Roman" w:cs="Times New Roman"/>
          <w:b/>
        </w:rPr>
      </w:pPr>
      <w:r w:rsidRPr="00AA1B53">
        <w:rPr>
          <w:rFonts w:ascii="Times New Roman" w:eastAsia="Calibri" w:hAnsi="Times New Roman" w:cs="Times New Roman"/>
          <w:b/>
        </w:rPr>
        <w:t>Posebni cilj: Učinkovito upravljanje vlasničkim udjelima u trgovačkim društvima</w:t>
      </w:r>
    </w:p>
    <w:p w14:paraId="62045640" w14:textId="77777777" w:rsidR="00365218" w:rsidRPr="00AA1B53" w:rsidRDefault="00365218" w:rsidP="00365218">
      <w:pPr>
        <w:spacing w:line="276" w:lineRule="auto"/>
        <w:jc w:val="center"/>
        <w:rPr>
          <w:rFonts w:ascii="Times New Roman" w:eastAsia="Calibri" w:hAnsi="Times New Roman" w:cs="Times New Roman"/>
          <w:b/>
        </w:rPr>
      </w:pPr>
    </w:p>
    <w:p w14:paraId="5B6DC93D" w14:textId="465F9891" w:rsidR="00365218" w:rsidRPr="00AA1B53" w:rsidRDefault="00365218" w:rsidP="00365218">
      <w:pPr>
        <w:spacing w:line="276" w:lineRule="auto"/>
        <w:jc w:val="both"/>
        <w:rPr>
          <w:rFonts w:ascii="Times New Roman" w:eastAsia="Arial" w:hAnsi="Times New Roman" w:cs="Times New Roman"/>
        </w:rPr>
      </w:pPr>
      <w:r w:rsidRPr="00AA1B53">
        <w:rPr>
          <w:rFonts w:ascii="Times New Roman" w:eastAsia="Calibri" w:hAnsi="Times New Roman" w:cs="Times New Roman"/>
        </w:rPr>
        <w:t>Trgovačka društva u kojima Općina ima vlasnički udio, vrlo su važna za zapošljavanje te znatno pridonose cjelokupnoj gospodarskoj aktivnosti, posebno stoga što pružaju usluge od javnog interesa s osobinama javnog dobra.</w:t>
      </w:r>
      <w:r w:rsidRPr="00AA1B53">
        <w:rPr>
          <w:rFonts w:ascii="Times New Roman" w:eastAsia="Arial" w:hAnsi="Times New Roman" w:cs="Times New Roman"/>
        </w:rPr>
        <w:t xml:space="preserve"> </w:t>
      </w:r>
    </w:p>
    <w:p w14:paraId="1DCE09E5" w14:textId="77777777" w:rsidR="00365218" w:rsidRPr="00AA1B53" w:rsidRDefault="00365218" w:rsidP="00365218">
      <w:pPr>
        <w:spacing w:line="276" w:lineRule="auto"/>
        <w:jc w:val="both"/>
        <w:rPr>
          <w:rFonts w:ascii="Times New Roman" w:eastAsia="Arial" w:hAnsi="Times New Roman" w:cs="Times New Roman"/>
        </w:rPr>
      </w:pPr>
    </w:p>
    <w:p w14:paraId="045E5CC7" w14:textId="5C6CD581" w:rsidR="00365218" w:rsidRPr="00AA1B53" w:rsidRDefault="00365218" w:rsidP="00365218">
      <w:pPr>
        <w:spacing w:line="276" w:lineRule="auto"/>
        <w:jc w:val="both"/>
        <w:rPr>
          <w:rFonts w:ascii="Times New Roman" w:eastAsia="Calibri" w:hAnsi="Times New Roman" w:cs="Times New Roman"/>
        </w:rPr>
      </w:pPr>
      <w:r w:rsidRPr="00AA1B53">
        <w:rPr>
          <w:rFonts w:ascii="Times New Roman" w:eastAsia="Arial" w:hAnsi="Times New Roman" w:cs="Times New Roman"/>
        </w:rPr>
        <w:t>P</w:t>
      </w:r>
      <w:r w:rsidRPr="00AA1B53">
        <w:rPr>
          <w:rFonts w:ascii="Times New Roman" w:eastAsia="Calibri" w:hAnsi="Times New Roman" w:cs="Times New Roman"/>
        </w:rPr>
        <w:t>odizanje kvalitete upravljanja u trgovačkim društvima presudno je važno za osiguravanje njihova pozitivnog doprinosa cjelokupnoj ekonomskoj učinkovitosti i konkurentnosti Općine. Potrebno je kontinuirano vršiti kontrolu nad trgovačkim društvima u kojima Općina ima vlasnički udio, kako bi ta društva poslovala ekonomski opravdano i prema zakonskim odredbama.</w:t>
      </w:r>
    </w:p>
    <w:p w14:paraId="3319F5D1" w14:textId="50FE9ECA" w:rsidR="00AA1B53" w:rsidRPr="00AA1B53" w:rsidRDefault="00AA1B53">
      <w:pPr>
        <w:spacing w:after="200" w:line="276" w:lineRule="auto"/>
        <w:rPr>
          <w:rFonts w:ascii="Times New Roman" w:eastAsia="Calibri" w:hAnsi="Times New Roman" w:cs="Times New Roman"/>
        </w:rPr>
      </w:pPr>
      <w:r w:rsidRPr="00AA1B53">
        <w:rPr>
          <w:rFonts w:ascii="Times New Roman" w:eastAsia="Calibri" w:hAnsi="Times New Roman" w:cs="Times New Roman"/>
        </w:rPr>
        <w:br w:type="page"/>
      </w:r>
    </w:p>
    <w:p w14:paraId="531E8047" w14:textId="77777777" w:rsidR="00365218" w:rsidRPr="00AA1B53" w:rsidRDefault="00365218" w:rsidP="00365218">
      <w:pPr>
        <w:spacing w:line="276" w:lineRule="auto"/>
        <w:jc w:val="both"/>
        <w:rPr>
          <w:rFonts w:ascii="Times New Roman" w:eastAsia="Calibri" w:hAnsi="Times New Roman" w:cs="Times New Roman"/>
        </w:rPr>
      </w:pPr>
    </w:p>
    <w:tbl>
      <w:tblPr>
        <w:tblStyle w:val="Reetkatablice13"/>
        <w:tblW w:w="0" w:type="auto"/>
        <w:jc w:val="center"/>
        <w:tblLook w:val="04A0" w:firstRow="1" w:lastRow="0" w:firstColumn="1" w:lastColumn="0" w:noHBand="0" w:noVBand="1"/>
      </w:tblPr>
      <w:tblGrid>
        <w:gridCol w:w="2321"/>
        <w:gridCol w:w="2321"/>
        <w:gridCol w:w="2322"/>
        <w:gridCol w:w="2322"/>
      </w:tblGrid>
      <w:tr w:rsidR="00365218" w:rsidRPr="00AA1B53" w14:paraId="58659155" w14:textId="77777777" w:rsidTr="00012118">
        <w:trPr>
          <w:jc w:val="center"/>
        </w:trPr>
        <w:tc>
          <w:tcPr>
            <w:tcW w:w="2321" w:type="dxa"/>
            <w:shd w:val="clear" w:color="auto" w:fill="00B050"/>
            <w:vAlign w:val="center"/>
          </w:tcPr>
          <w:p w14:paraId="05F81D42" w14:textId="77777777" w:rsidR="00365218" w:rsidRPr="00AA1B53" w:rsidRDefault="00365218" w:rsidP="00012118">
            <w:pPr>
              <w:spacing w:line="276" w:lineRule="auto"/>
              <w:jc w:val="center"/>
              <w:rPr>
                <w:rFonts w:ascii="Times New Roman" w:eastAsia="Calibri" w:hAnsi="Times New Roman" w:cs="Times New Roman"/>
                <w:b/>
                <w:color w:val="FFFFFF"/>
              </w:rPr>
            </w:pPr>
            <w:r w:rsidRPr="00AA1B53">
              <w:rPr>
                <w:rFonts w:ascii="Times New Roman" w:eastAsia="Calibri" w:hAnsi="Times New Roman" w:cs="Times New Roman"/>
                <w:b/>
                <w:color w:val="FFFFFF"/>
              </w:rPr>
              <w:t>Poseban cilj upravljanja imovinom</w:t>
            </w:r>
          </w:p>
        </w:tc>
        <w:tc>
          <w:tcPr>
            <w:tcW w:w="2321" w:type="dxa"/>
            <w:shd w:val="clear" w:color="auto" w:fill="00B050"/>
            <w:vAlign w:val="center"/>
          </w:tcPr>
          <w:p w14:paraId="1A8727A6" w14:textId="77777777" w:rsidR="00365218" w:rsidRPr="00AA1B53" w:rsidRDefault="00365218" w:rsidP="00012118">
            <w:pPr>
              <w:spacing w:line="276" w:lineRule="auto"/>
              <w:jc w:val="center"/>
              <w:rPr>
                <w:rFonts w:ascii="Times New Roman" w:eastAsia="Calibri" w:hAnsi="Times New Roman" w:cs="Times New Roman"/>
                <w:b/>
                <w:color w:val="FFFFFF"/>
              </w:rPr>
            </w:pPr>
            <w:r w:rsidRPr="00AA1B53">
              <w:rPr>
                <w:rFonts w:ascii="Times New Roman" w:eastAsia="Calibri" w:hAnsi="Times New Roman" w:cs="Times New Roman"/>
                <w:b/>
                <w:color w:val="FFFFFF"/>
              </w:rPr>
              <w:t>Mjere - skup povezanih projekata i aktivnosti kojim se ostvaruje poseban cilj</w:t>
            </w:r>
          </w:p>
        </w:tc>
        <w:tc>
          <w:tcPr>
            <w:tcW w:w="2322" w:type="dxa"/>
            <w:shd w:val="clear" w:color="auto" w:fill="00B050"/>
            <w:vAlign w:val="center"/>
          </w:tcPr>
          <w:p w14:paraId="4E08C766" w14:textId="77777777" w:rsidR="00365218" w:rsidRPr="00AA1B53" w:rsidRDefault="00365218" w:rsidP="00012118">
            <w:pPr>
              <w:spacing w:line="276" w:lineRule="auto"/>
              <w:jc w:val="center"/>
              <w:rPr>
                <w:rFonts w:ascii="Times New Roman" w:eastAsia="Calibri" w:hAnsi="Times New Roman" w:cs="Times New Roman"/>
                <w:b/>
                <w:color w:val="FFFFFF"/>
              </w:rPr>
            </w:pPr>
            <w:r w:rsidRPr="00AA1B53">
              <w:rPr>
                <w:rFonts w:ascii="Times New Roman" w:eastAsia="Calibri" w:hAnsi="Times New Roman" w:cs="Times New Roman"/>
                <w:b/>
                <w:color w:val="FFFFFF"/>
              </w:rPr>
              <w:t>Pokazatelji ishoda za poseban cilj upravljanja imovinom</w:t>
            </w:r>
          </w:p>
        </w:tc>
        <w:tc>
          <w:tcPr>
            <w:tcW w:w="2322" w:type="dxa"/>
            <w:shd w:val="clear" w:color="auto" w:fill="00B050"/>
            <w:vAlign w:val="center"/>
          </w:tcPr>
          <w:p w14:paraId="41D66175" w14:textId="77777777" w:rsidR="00365218" w:rsidRPr="00AA1B53" w:rsidRDefault="00365218" w:rsidP="00012118">
            <w:pPr>
              <w:spacing w:line="276" w:lineRule="auto"/>
              <w:jc w:val="center"/>
              <w:rPr>
                <w:rFonts w:ascii="Times New Roman" w:eastAsia="Calibri" w:hAnsi="Times New Roman" w:cs="Times New Roman"/>
                <w:b/>
                <w:color w:val="FFFFFF"/>
              </w:rPr>
            </w:pPr>
            <w:r w:rsidRPr="00AA1B53">
              <w:rPr>
                <w:rFonts w:ascii="Times New Roman" w:eastAsia="Calibri" w:hAnsi="Times New Roman" w:cs="Times New Roman"/>
                <w:b/>
                <w:color w:val="FFFFFF"/>
              </w:rPr>
              <w:t>Pokazatelji učinka za strateški cilj upravljanja imovinom</w:t>
            </w:r>
          </w:p>
        </w:tc>
      </w:tr>
      <w:tr w:rsidR="00365218" w:rsidRPr="00AA1B53" w14:paraId="5FC6C675" w14:textId="77777777" w:rsidTr="00012118">
        <w:trPr>
          <w:trHeight w:val="1357"/>
          <w:jc w:val="center"/>
        </w:trPr>
        <w:tc>
          <w:tcPr>
            <w:tcW w:w="2321" w:type="dxa"/>
            <w:vMerge w:val="restart"/>
            <w:vAlign w:val="center"/>
          </w:tcPr>
          <w:p w14:paraId="4B853CD3" w14:textId="77777777" w:rsidR="00365218" w:rsidRPr="00AA1B53" w:rsidRDefault="00365218" w:rsidP="00012118">
            <w:pPr>
              <w:spacing w:line="276" w:lineRule="auto"/>
              <w:jc w:val="center"/>
              <w:rPr>
                <w:rFonts w:ascii="Times New Roman" w:eastAsia="Calibri" w:hAnsi="Times New Roman" w:cs="Times New Roman"/>
              </w:rPr>
            </w:pPr>
            <w:r w:rsidRPr="00AA1B53">
              <w:rPr>
                <w:rFonts w:ascii="Times New Roman" w:eastAsia="Calibri" w:hAnsi="Times New Roman" w:cs="Times New Roman"/>
              </w:rPr>
              <w:t>Učinkovito upravljanje vlasničkim udjelima u trgovačkim društvima</w:t>
            </w:r>
          </w:p>
        </w:tc>
        <w:tc>
          <w:tcPr>
            <w:tcW w:w="2321" w:type="dxa"/>
            <w:vMerge w:val="restart"/>
            <w:vAlign w:val="center"/>
          </w:tcPr>
          <w:p w14:paraId="517B476A" w14:textId="77777777" w:rsidR="00365218" w:rsidRPr="00AA1B53" w:rsidRDefault="00365218" w:rsidP="00012118">
            <w:pPr>
              <w:spacing w:line="276" w:lineRule="auto"/>
              <w:jc w:val="center"/>
              <w:rPr>
                <w:rFonts w:ascii="Times New Roman" w:eastAsia="Calibri" w:hAnsi="Times New Roman" w:cs="Times New Roman"/>
              </w:rPr>
            </w:pPr>
            <w:r w:rsidRPr="00AA1B53">
              <w:rPr>
                <w:rFonts w:ascii="Times New Roman" w:eastAsia="Calibri" w:hAnsi="Times New Roman" w:cs="Times New Roman"/>
              </w:rPr>
              <w:t>Vršiti kontrolu nad trgovačkim društvima u kojima Općina ima vlasnički udio te</w:t>
            </w:r>
          </w:p>
          <w:p w14:paraId="016F8268" w14:textId="77777777" w:rsidR="00365218" w:rsidRPr="00AA1B53" w:rsidRDefault="00365218" w:rsidP="00012118">
            <w:pPr>
              <w:spacing w:line="276" w:lineRule="auto"/>
              <w:jc w:val="center"/>
              <w:rPr>
                <w:rFonts w:ascii="Times New Roman" w:eastAsia="Calibri" w:hAnsi="Times New Roman" w:cs="Times New Roman"/>
              </w:rPr>
            </w:pPr>
            <w:r w:rsidRPr="00AA1B53">
              <w:rPr>
                <w:rFonts w:ascii="Times New Roman" w:eastAsia="Calibri" w:hAnsi="Times New Roman" w:cs="Times New Roman"/>
              </w:rPr>
              <w:t>prikupljati i pregledavati izvješća o poslovanju trgovačkih društava</w:t>
            </w:r>
          </w:p>
        </w:tc>
        <w:tc>
          <w:tcPr>
            <w:tcW w:w="2322" w:type="dxa"/>
            <w:vMerge w:val="restart"/>
            <w:vAlign w:val="center"/>
          </w:tcPr>
          <w:p w14:paraId="2DEA7B8A" w14:textId="77777777" w:rsidR="00365218" w:rsidRPr="00AA1B53" w:rsidRDefault="00365218" w:rsidP="00012118">
            <w:pPr>
              <w:spacing w:line="276" w:lineRule="auto"/>
              <w:jc w:val="center"/>
              <w:rPr>
                <w:rFonts w:ascii="Times New Roman" w:eastAsia="Calibri" w:hAnsi="Times New Roman" w:cs="Times New Roman"/>
              </w:rPr>
            </w:pPr>
            <w:r w:rsidRPr="00AA1B53">
              <w:rPr>
                <w:rFonts w:ascii="Times New Roman" w:eastAsia="Calibri" w:hAnsi="Times New Roman" w:cs="Times New Roman"/>
              </w:rPr>
              <w:t>Povećanje razine transparentnosti i javnosti upravljanja trgovačkim društvima u (su)vlasništvu</w:t>
            </w:r>
          </w:p>
        </w:tc>
        <w:tc>
          <w:tcPr>
            <w:tcW w:w="2322" w:type="dxa"/>
            <w:vAlign w:val="center"/>
          </w:tcPr>
          <w:p w14:paraId="179239F9" w14:textId="5647A61B" w:rsidR="00365218" w:rsidRPr="00AA1B53" w:rsidRDefault="00365218" w:rsidP="00012118">
            <w:pPr>
              <w:spacing w:line="276" w:lineRule="auto"/>
              <w:jc w:val="center"/>
              <w:rPr>
                <w:rFonts w:ascii="Times New Roman" w:eastAsia="Calibri" w:hAnsi="Times New Roman" w:cs="Times New Roman"/>
              </w:rPr>
            </w:pPr>
            <w:r w:rsidRPr="00AA1B53">
              <w:rPr>
                <w:rFonts w:ascii="Times New Roman" w:eastAsia="Calibri" w:hAnsi="Times New Roman" w:cs="Times New Roman"/>
              </w:rPr>
              <w:t xml:space="preserve">Jačanje konkurentnosti gospodarstva Općine </w:t>
            </w:r>
          </w:p>
        </w:tc>
      </w:tr>
      <w:tr w:rsidR="00365218" w:rsidRPr="00AA1B53" w14:paraId="275702FB" w14:textId="77777777" w:rsidTr="00012118">
        <w:trPr>
          <w:trHeight w:val="1854"/>
          <w:jc w:val="center"/>
        </w:trPr>
        <w:tc>
          <w:tcPr>
            <w:tcW w:w="2321" w:type="dxa"/>
            <w:vMerge/>
            <w:vAlign w:val="center"/>
          </w:tcPr>
          <w:p w14:paraId="67B85327" w14:textId="77777777" w:rsidR="00365218" w:rsidRPr="00AA1B53" w:rsidRDefault="00365218" w:rsidP="00012118">
            <w:pPr>
              <w:spacing w:line="276" w:lineRule="auto"/>
              <w:jc w:val="center"/>
              <w:rPr>
                <w:rFonts w:ascii="Times New Roman" w:eastAsia="Calibri" w:hAnsi="Times New Roman" w:cs="Times New Roman"/>
              </w:rPr>
            </w:pPr>
          </w:p>
        </w:tc>
        <w:tc>
          <w:tcPr>
            <w:tcW w:w="2321" w:type="dxa"/>
            <w:vMerge/>
            <w:vAlign w:val="center"/>
          </w:tcPr>
          <w:p w14:paraId="255ADCD5" w14:textId="77777777" w:rsidR="00365218" w:rsidRPr="00AA1B53" w:rsidRDefault="00365218" w:rsidP="00012118">
            <w:pPr>
              <w:spacing w:line="276" w:lineRule="auto"/>
              <w:jc w:val="center"/>
              <w:rPr>
                <w:rFonts w:ascii="Times New Roman" w:eastAsia="Calibri" w:hAnsi="Times New Roman" w:cs="Times New Roman"/>
              </w:rPr>
            </w:pPr>
          </w:p>
        </w:tc>
        <w:tc>
          <w:tcPr>
            <w:tcW w:w="2322" w:type="dxa"/>
            <w:vMerge/>
            <w:vAlign w:val="center"/>
          </w:tcPr>
          <w:p w14:paraId="29D68CCE" w14:textId="77777777" w:rsidR="00365218" w:rsidRPr="00AA1B53" w:rsidRDefault="00365218" w:rsidP="00012118">
            <w:pPr>
              <w:spacing w:line="276" w:lineRule="auto"/>
              <w:jc w:val="center"/>
              <w:rPr>
                <w:rFonts w:ascii="Times New Roman" w:eastAsia="Calibri" w:hAnsi="Times New Roman" w:cs="Times New Roman"/>
              </w:rPr>
            </w:pPr>
          </w:p>
        </w:tc>
        <w:tc>
          <w:tcPr>
            <w:tcW w:w="2322" w:type="dxa"/>
            <w:vAlign w:val="center"/>
          </w:tcPr>
          <w:p w14:paraId="26E481DF" w14:textId="77777777" w:rsidR="00365218" w:rsidRPr="00AA1B53" w:rsidRDefault="00365218" w:rsidP="00012118">
            <w:pPr>
              <w:spacing w:line="276" w:lineRule="auto"/>
              <w:jc w:val="center"/>
              <w:rPr>
                <w:rFonts w:ascii="Times New Roman" w:eastAsia="Calibri" w:hAnsi="Times New Roman" w:cs="Times New Roman"/>
              </w:rPr>
            </w:pPr>
            <w:r w:rsidRPr="00AA1B53">
              <w:rPr>
                <w:rFonts w:ascii="Times New Roman" w:eastAsia="Calibri" w:hAnsi="Times New Roman" w:cs="Times New Roman"/>
              </w:rPr>
              <w:t>Ostvarivanje infrastrukturnih, socijalnih i drugih javnih ciljeva.</w:t>
            </w:r>
          </w:p>
        </w:tc>
      </w:tr>
    </w:tbl>
    <w:p w14:paraId="501A2F26" w14:textId="77777777" w:rsidR="00365218" w:rsidRPr="00AA1B53" w:rsidRDefault="00365218" w:rsidP="00365218">
      <w:pPr>
        <w:spacing w:line="276" w:lineRule="auto"/>
        <w:jc w:val="both"/>
        <w:rPr>
          <w:rFonts w:ascii="Times New Roman" w:eastAsia="Calibri" w:hAnsi="Times New Roman" w:cs="Times New Roman"/>
        </w:rPr>
      </w:pPr>
    </w:p>
    <w:p w14:paraId="178FA816" w14:textId="15BC3766" w:rsidR="00365218" w:rsidRPr="00AA1B53" w:rsidRDefault="00365218" w:rsidP="00365218">
      <w:pPr>
        <w:spacing w:line="276" w:lineRule="auto"/>
        <w:jc w:val="center"/>
        <w:rPr>
          <w:rFonts w:ascii="Times New Roman" w:eastAsia="Calibri" w:hAnsi="Times New Roman" w:cs="Times New Roman"/>
          <w:b/>
        </w:rPr>
      </w:pPr>
      <w:r w:rsidRPr="00AA1B53">
        <w:rPr>
          <w:rFonts w:ascii="Times New Roman" w:eastAsia="Calibri" w:hAnsi="Times New Roman" w:cs="Times New Roman"/>
          <w:b/>
        </w:rPr>
        <w:t xml:space="preserve">Posebni cilj: Vođenje, razvoj i unaprjeđenje sveobuhvatne interne evidencije pojavnih oblika imovine kojom upravlja Općina </w:t>
      </w:r>
    </w:p>
    <w:p w14:paraId="7D302151" w14:textId="77777777" w:rsidR="00365218" w:rsidRPr="00AA1B53" w:rsidRDefault="00365218" w:rsidP="00365218">
      <w:pPr>
        <w:spacing w:line="276" w:lineRule="auto"/>
        <w:jc w:val="both"/>
        <w:rPr>
          <w:rFonts w:ascii="Times New Roman" w:eastAsia="Calibri" w:hAnsi="Times New Roman" w:cs="Times New Roman"/>
        </w:rPr>
      </w:pPr>
    </w:p>
    <w:p w14:paraId="3A7B0BA6" w14:textId="70A5F282" w:rsidR="00365218" w:rsidRPr="00AA1B53" w:rsidRDefault="00365218" w:rsidP="00365218">
      <w:pPr>
        <w:spacing w:line="276" w:lineRule="auto"/>
        <w:jc w:val="both"/>
        <w:rPr>
          <w:rFonts w:ascii="Times New Roman" w:eastAsia="Arial" w:hAnsi="Times New Roman" w:cs="Times New Roman"/>
        </w:rPr>
      </w:pPr>
      <w:r w:rsidRPr="00AA1B53">
        <w:rPr>
          <w:rFonts w:ascii="Times New Roman" w:eastAsia="Arial" w:hAnsi="Times New Roman" w:cs="Times New Roman"/>
        </w:rPr>
        <w:t>Sveobuhvatna interna evidencija pojavnih oblika imovine kojom upravlja Općina infrastrukturna je pretpostavka učinkovitog upravljanja imovinom, budući da se donošenje odluka o uporabi imovine treba zasnivati na prikupljanim i obrađenim pravodobnim i vjerodostojnim podatcima o cjelokupnoj imovini i s njome povezanim obvezama.</w:t>
      </w:r>
    </w:p>
    <w:p w14:paraId="1D7AB673" w14:textId="77777777" w:rsidR="00365218" w:rsidRPr="00AA1B53" w:rsidRDefault="00365218" w:rsidP="00365218">
      <w:pPr>
        <w:spacing w:line="276" w:lineRule="auto"/>
        <w:jc w:val="both"/>
        <w:rPr>
          <w:rFonts w:ascii="Times New Roman" w:eastAsia="Arial" w:hAnsi="Times New Roman" w:cs="Times New Roman"/>
        </w:rPr>
      </w:pPr>
    </w:p>
    <w:p w14:paraId="07B616C6" w14:textId="49ED980E" w:rsidR="00365218" w:rsidRPr="00AA1B53" w:rsidRDefault="00365218" w:rsidP="00365218">
      <w:pPr>
        <w:spacing w:line="276" w:lineRule="auto"/>
        <w:jc w:val="both"/>
        <w:rPr>
          <w:rFonts w:ascii="Times New Roman" w:eastAsia="Calibri" w:hAnsi="Times New Roman" w:cs="Times New Roman"/>
        </w:rPr>
      </w:pPr>
      <w:r w:rsidRPr="00AA1B53">
        <w:rPr>
          <w:rFonts w:ascii="Times New Roman" w:eastAsia="Arial" w:hAnsi="Times New Roman" w:cs="Times New Roman"/>
        </w:rPr>
        <w:t>Ustrojavanje registra imovine Općine, važan je iskorak u uspostavljanju učinkovitijeg i transparentnijeg upravljanja imovinom. Važna je smjernica Strategije je konstantno ažuriranje postojećeg registra imovine, kako bi se pružio vjerodostojan uvid u opseg i strukturu imovine u vlasništvu Općine.</w:t>
      </w:r>
    </w:p>
    <w:p w14:paraId="6F9457DC" w14:textId="77777777" w:rsidR="00365218" w:rsidRPr="00AA1B53" w:rsidRDefault="00365218" w:rsidP="00365218">
      <w:pPr>
        <w:spacing w:line="276" w:lineRule="auto"/>
        <w:jc w:val="both"/>
        <w:rPr>
          <w:rFonts w:ascii="Times New Roman" w:eastAsia="Calibri" w:hAnsi="Times New Roman" w:cs="Times New Roman"/>
        </w:rPr>
      </w:pPr>
    </w:p>
    <w:tbl>
      <w:tblPr>
        <w:tblStyle w:val="Reetkatablice13"/>
        <w:tblW w:w="0" w:type="auto"/>
        <w:jc w:val="center"/>
        <w:tblLook w:val="04A0" w:firstRow="1" w:lastRow="0" w:firstColumn="1" w:lastColumn="0" w:noHBand="0" w:noVBand="1"/>
      </w:tblPr>
      <w:tblGrid>
        <w:gridCol w:w="2321"/>
        <w:gridCol w:w="2321"/>
        <w:gridCol w:w="2322"/>
        <w:gridCol w:w="2322"/>
      </w:tblGrid>
      <w:tr w:rsidR="00365218" w:rsidRPr="00AA1B53" w14:paraId="156F7736" w14:textId="77777777" w:rsidTr="00012118">
        <w:trPr>
          <w:jc w:val="center"/>
        </w:trPr>
        <w:tc>
          <w:tcPr>
            <w:tcW w:w="2321" w:type="dxa"/>
            <w:shd w:val="clear" w:color="auto" w:fill="00B050"/>
            <w:vAlign w:val="center"/>
          </w:tcPr>
          <w:p w14:paraId="28FB7A06" w14:textId="77777777" w:rsidR="00365218" w:rsidRPr="00AA1B53" w:rsidRDefault="00365218" w:rsidP="00012118">
            <w:pPr>
              <w:spacing w:line="276" w:lineRule="auto"/>
              <w:jc w:val="center"/>
              <w:rPr>
                <w:rFonts w:ascii="Times New Roman" w:eastAsia="Calibri" w:hAnsi="Times New Roman" w:cs="Times New Roman"/>
                <w:b/>
                <w:color w:val="FFFFFF"/>
              </w:rPr>
            </w:pPr>
            <w:r w:rsidRPr="00AA1B53">
              <w:rPr>
                <w:rFonts w:ascii="Times New Roman" w:eastAsia="Calibri" w:hAnsi="Times New Roman" w:cs="Times New Roman"/>
                <w:b/>
                <w:color w:val="FFFFFF"/>
              </w:rPr>
              <w:t>Poseban cilj upravljanja imovinom</w:t>
            </w:r>
          </w:p>
        </w:tc>
        <w:tc>
          <w:tcPr>
            <w:tcW w:w="2321" w:type="dxa"/>
            <w:shd w:val="clear" w:color="auto" w:fill="00B050"/>
            <w:vAlign w:val="center"/>
          </w:tcPr>
          <w:p w14:paraId="52850F9F" w14:textId="77777777" w:rsidR="00365218" w:rsidRPr="00AA1B53" w:rsidRDefault="00365218" w:rsidP="00012118">
            <w:pPr>
              <w:spacing w:line="276" w:lineRule="auto"/>
              <w:jc w:val="center"/>
              <w:rPr>
                <w:rFonts w:ascii="Times New Roman" w:eastAsia="Calibri" w:hAnsi="Times New Roman" w:cs="Times New Roman"/>
                <w:b/>
                <w:color w:val="FFFFFF"/>
              </w:rPr>
            </w:pPr>
            <w:r w:rsidRPr="00AA1B53">
              <w:rPr>
                <w:rFonts w:ascii="Times New Roman" w:eastAsia="Calibri" w:hAnsi="Times New Roman" w:cs="Times New Roman"/>
                <w:b/>
                <w:color w:val="FFFFFF"/>
              </w:rPr>
              <w:t>Mjere - skup povezanih projekata i aktivnosti kojim se ostvaruje poseban cilj</w:t>
            </w:r>
          </w:p>
        </w:tc>
        <w:tc>
          <w:tcPr>
            <w:tcW w:w="2322" w:type="dxa"/>
            <w:shd w:val="clear" w:color="auto" w:fill="00B050"/>
            <w:vAlign w:val="center"/>
          </w:tcPr>
          <w:p w14:paraId="55B51FA0" w14:textId="77777777" w:rsidR="00365218" w:rsidRPr="00AA1B53" w:rsidRDefault="00365218" w:rsidP="00012118">
            <w:pPr>
              <w:spacing w:line="276" w:lineRule="auto"/>
              <w:jc w:val="center"/>
              <w:rPr>
                <w:rFonts w:ascii="Times New Roman" w:eastAsia="Calibri" w:hAnsi="Times New Roman" w:cs="Times New Roman"/>
                <w:b/>
                <w:color w:val="FFFFFF"/>
              </w:rPr>
            </w:pPr>
            <w:r w:rsidRPr="00AA1B53">
              <w:rPr>
                <w:rFonts w:ascii="Times New Roman" w:eastAsia="Calibri" w:hAnsi="Times New Roman" w:cs="Times New Roman"/>
                <w:b/>
                <w:color w:val="FFFFFF"/>
              </w:rPr>
              <w:t>Pokazatelji ishoda za poseban cilj upravljanja imovinom</w:t>
            </w:r>
          </w:p>
        </w:tc>
        <w:tc>
          <w:tcPr>
            <w:tcW w:w="2322" w:type="dxa"/>
            <w:shd w:val="clear" w:color="auto" w:fill="00B050"/>
            <w:vAlign w:val="center"/>
          </w:tcPr>
          <w:p w14:paraId="208B274D" w14:textId="77777777" w:rsidR="00365218" w:rsidRPr="00AA1B53" w:rsidRDefault="00365218" w:rsidP="00012118">
            <w:pPr>
              <w:spacing w:line="276" w:lineRule="auto"/>
              <w:jc w:val="center"/>
              <w:rPr>
                <w:rFonts w:ascii="Times New Roman" w:eastAsia="Calibri" w:hAnsi="Times New Roman" w:cs="Times New Roman"/>
                <w:b/>
                <w:color w:val="FFFFFF"/>
              </w:rPr>
            </w:pPr>
            <w:r w:rsidRPr="00AA1B53">
              <w:rPr>
                <w:rFonts w:ascii="Times New Roman" w:eastAsia="Calibri" w:hAnsi="Times New Roman" w:cs="Times New Roman"/>
                <w:b/>
                <w:color w:val="FFFFFF"/>
              </w:rPr>
              <w:t>Pokazatelji učinka za strateški cilj upravljanja imovinom</w:t>
            </w:r>
          </w:p>
        </w:tc>
      </w:tr>
      <w:tr w:rsidR="00365218" w:rsidRPr="00AA1B53" w14:paraId="5C279433" w14:textId="77777777" w:rsidTr="00012118">
        <w:trPr>
          <w:trHeight w:val="1617"/>
          <w:jc w:val="center"/>
        </w:trPr>
        <w:tc>
          <w:tcPr>
            <w:tcW w:w="2321" w:type="dxa"/>
            <w:vMerge w:val="restart"/>
            <w:vAlign w:val="center"/>
          </w:tcPr>
          <w:p w14:paraId="703D1BF8" w14:textId="3AEF338B" w:rsidR="00365218" w:rsidRPr="00AA1B53" w:rsidRDefault="00365218" w:rsidP="00012118">
            <w:pPr>
              <w:spacing w:line="276" w:lineRule="auto"/>
              <w:jc w:val="center"/>
              <w:rPr>
                <w:rFonts w:ascii="Times New Roman" w:eastAsia="Calibri" w:hAnsi="Times New Roman" w:cs="Times New Roman"/>
              </w:rPr>
            </w:pPr>
            <w:r w:rsidRPr="00AA1B53">
              <w:rPr>
                <w:rFonts w:ascii="Times New Roman" w:eastAsia="Calibri" w:hAnsi="Times New Roman" w:cs="Times New Roman"/>
              </w:rPr>
              <w:t xml:space="preserve">Vođenje, razvoj i unaprjeđenje sveobuhvatne interne evidencije pojavnih oblika imovine kojom upravlja Općina </w:t>
            </w:r>
          </w:p>
        </w:tc>
        <w:tc>
          <w:tcPr>
            <w:tcW w:w="2321" w:type="dxa"/>
            <w:vMerge w:val="restart"/>
            <w:vAlign w:val="center"/>
          </w:tcPr>
          <w:p w14:paraId="7366F2A0" w14:textId="77777777" w:rsidR="00365218" w:rsidRPr="00AA1B53" w:rsidRDefault="00365218" w:rsidP="00012118">
            <w:pPr>
              <w:spacing w:line="276" w:lineRule="auto"/>
              <w:jc w:val="center"/>
              <w:rPr>
                <w:rFonts w:ascii="Times New Roman" w:eastAsia="Calibri" w:hAnsi="Times New Roman" w:cs="Times New Roman"/>
              </w:rPr>
            </w:pPr>
            <w:r w:rsidRPr="00AA1B53">
              <w:rPr>
                <w:rFonts w:ascii="Times New Roman" w:eastAsia="Calibri" w:hAnsi="Times New Roman" w:cs="Times New Roman"/>
              </w:rPr>
              <w:t>Funkcionalna uspostava evidencije općinske imovine</w:t>
            </w:r>
          </w:p>
        </w:tc>
        <w:tc>
          <w:tcPr>
            <w:tcW w:w="2322" w:type="dxa"/>
            <w:vMerge w:val="restart"/>
            <w:vAlign w:val="center"/>
          </w:tcPr>
          <w:p w14:paraId="4F76D5F1" w14:textId="77777777" w:rsidR="00365218" w:rsidRPr="00AA1B53" w:rsidRDefault="00365218" w:rsidP="00012118">
            <w:pPr>
              <w:spacing w:line="276" w:lineRule="auto"/>
              <w:jc w:val="center"/>
              <w:rPr>
                <w:rFonts w:ascii="Times New Roman" w:eastAsia="Calibri" w:hAnsi="Times New Roman" w:cs="Times New Roman"/>
              </w:rPr>
            </w:pPr>
            <w:r w:rsidRPr="00AA1B53">
              <w:rPr>
                <w:rFonts w:ascii="Times New Roman" w:eastAsia="Calibri" w:hAnsi="Times New Roman" w:cs="Times New Roman"/>
              </w:rPr>
              <w:t>Učinkovitost i transparentnost u upravljanju imovinom te</w:t>
            </w:r>
          </w:p>
          <w:p w14:paraId="1CFA5518" w14:textId="77777777" w:rsidR="00365218" w:rsidRPr="00AA1B53" w:rsidRDefault="00365218" w:rsidP="00012118">
            <w:pPr>
              <w:spacing w:line="276" w:lineRule="auto"/>
              <w:jc w:val="center"/>
              <w:rPr>
                <w:rFonts w:ascii="Times New Roman" w:eastAsia="Calibri" w:hAnsi="Times New Roman" w:cs="Times New Roman"/>
              </w:rPr>
            </w:pPr>
            <w:r w:rsidRPr="00AA1B53">
              <w:rPr>
                <w:rFonts w:ascii="Times New Roman" w:eastAsia="Calibri" w:hAnsi="Times New Roman" w:cs="Times New Roman"/>
              </w:rPr>
              <w:t>bolji nadzor nad stanjem imovine</w:t>
            </w:r>
          </w:p>
        </w:tc>
        <w:tc>
          <w:tcPr>
            <w:tcW w:w="2322" w:type="dxa"/>
            <w:vAlign w:val="center"/>
          </w:tcPr>
          <w:p w14:paraId="4A9F4BB1" w14:textId="059928E7" w:rsidR="00365218" w:rsidRPr="00AA1B53" w:rsidRDefault="00365218" w:rsidP="00012118">
            <w:pPr>
              <w:spacing w:line="276" w:lineRule="auto"/>
              <w:jc w:val="center"/>
              <w:rPr>
                <w:rFonts w:ascii="Times New Roman" w:eastAsia="Calibri" w:hAnsi="Times New Roman" w:cs="Times New Roman"/>
              </w:rPr>
            </w:pPr>
            <w:r w:rsidRPr="00AA1B53">
              <w:rPr>
                <w:rFonts w:ascii="Times New Roman" w:eastAsia="Calibri" w:hAnsi="Times New Roman" w:cs="Times New Roman"/>
              </w:rPr>
              <w:t xml:space="preserve">Jačanje konkurentnosti gospodarstva Općine </w:t>
            </w:r>
          </w:p>
        </w:tc>
      </w:tr>
      <w:tr w:rsidR="00365218" w:rsidRPr="00AA1B53" w14:paraId="3957DAC1" w14:textId="77777777" w:rsidTr="00012118">
        <w:trPr>
          <w:trHeight w:val="1412"/>
          <w:jc w:val="center"/>
        </w:trPr>
        <w:tc>
          <w:tcPr>
            <w:tcW w:w="2321" w:type="dxa"/>
            <w:vMerge/>
            <w:tcBorders>
              <w:bottom w:val="single" w:sz="4" w:space="0" w:color="000000"/>
            </w:tcBorders>
            <w:vAlign w:val="center"/>
          </w:tcPr>
          <w:p w14:paraId="756D4CA1" w14:textId="77777777" w:rsidR="00365218" w:rsidRPr="00AA1B53" w:rsidRDefault="00365218" w:rsidP="00012118">
            <w:pPr>
              <w:spacing w:line="276" w:lineRule="auto"/>
              <w:jc w:val="center"/>
              <w:rPr>
                <w:rFonts w:ascii="Times New Roman" w:eastAsia="Calibri" w:hAnsi="Times New Roman" w:cs="Times New Roman"/>
              </w:rPr>
            </w:pPr>
          </w:p>
        </w:tc>
        <w:tc>
          <w:tcPr>
            <w:tcW w:w="2321" w:type="dxa"/>
            <w:vMerge/>
            <w:tcBorders>
              <w:bottom w:val="single" w:sz="4" w:space="0" w:color="000000"/>
            </w:tcBorders>
            <w:vAlign w:val="center"/>
          </w:tcPr>
          <w:p w14:paraId="7D21B019" w14:textId="77777777" w:rsidR="00365218" w:rsidRPr="00AA1B53" w:rsidRDefault="00365218" w:rsidP="00012118">
            <w:pPr>
              <w:spacing w:line="276" w:lineRule="auto"/>
              <w:jc w:val="center"/>
              <w:rPr>
                <w:rFonts w:ascii="Times New Roman" w:eastAsia="Calibri" w:hAnsi="Times New Roman" w:cs="Times New Roman"/>
              </w:rPr>
            </w:pPr>
          </w:p>
        </w:tc>
        <w:tc>
          <w:tcPr>
            <w:tcW w:w="2322" w:type="dxa"/>
            <w:vMerge/>
            <w:tcBorders>
              <w:bottom w:val="single" w:sz="4" w:space="0" w:color="000000"/>
            </w:tcBorders>
            <w:vAlign w:val="center"/>
          </w:tcPr>
          <w:p w14:paraId="106DB9C7" w14:textId="77777777" w:rsidR="00365218" w:rsidRPr="00AA1B53" w:rsidRDefault="00365218" w:rsidP="00012118">
            <w:pPr>
              <w:spacing w:line="276" w:lineRule="auto"/>
              <w:jc w:val="center"/>
              <w:rPr>
                <w:rFonts w:ascii="Times New Roman" w:eastAsia="Calibri" w:hAnsi="Times New Roman" w:cs="Times New Roman"/>
              </w:rPr>
            </w:pPr>
          </w:p>
        </w:tc>
        <w:tc>
          <w:tcPr>
            <w:tcW w:w="2322" w:type="dxa"/>
            <w:tcBorders>
              <w:bottom w:val="single" w:sz="4" w:space="0" w:color="000000"/>
            </w:tcBorders>
            <w:vAlign w:val="center"/>
          </w:tcPr>
          <w:p w14:paraId="5C7CC329" w14:textId="77777777" w:rsidR="00365218" w:rsidRPr="00AA1B53" w:rsidRDefault="00365218" w:rsidP="00012118">
            <w:pPr>
              <w:spacing w:line="276" w:lineRule="auto"/>
              <w:jc w:val="center"/>
              <w:rPr>
                <w:rFonts w:ascii="Times New Roman" w:eastAsia="Calibri" w:hAnsi="Times New Roman" w:cs="Times New Roman"/>
              </w:rPr>
            </w:pPr>
            <w:r w:rsidRPr="00AA1B53">
              <w:rPr>
                <w:rFonts w:ascii="Times New Roman" w:eastAsia="Calibri" w:hAnsi="Times New Roman" w:cs="Times New Roman"/>
              </w:rPr>
              <w:t>Ostvarivanje infrastrukturnih, socijalnih i drugih javnih ciljeva.</w:t>
            </w:r>
          </w:p>
        </w:tc>
      </w:tr>
    </w:tbl>
    <w:p w14:paraId="7A6FF64D" w14:textId="77777777" w:rsidR="00365218" w:rsidRPr="00AA1B53" w:rsidRDefault="00365218" w:rsidP="00365218">
      <w:pPr>
        <w:spacing w:line="276" w:lineRule="auto"/>
        <w:jc w:val="both"/>
        <w:rPr>
          <w:rFonts w:ascii="Times New Roman" w:eastAsia="Calibri" w:hAnsi="Times New Roman" w:cs="Times New Roman"/>
        </w:rPr>
      </w:pPr>
    </w:p>
    <w:p w14:paraId="3448E029" w14:textId="542BF5EA" w:rsidR="00AA1B53" w:rsidRPr="00AA1B53" w:rsidRDefault="00AA1B53">
      <w:pPr>
        <w:spacing w:after="200" w:line="276" w:lineRule="auto"/>
        <w:rPr>
          <w:rFonts w:ascii="Times New Roman" w:eastAsia="Calibri" w:hAnsi="Times New Roman" w:cs="Times New Roman"/>
        </w:rPr>
      </w:pPr>
      <w:r w:rsidRPr="00AA1B53">
        <w:rPr>
          <w:rFonts w:ascii="Times New Roman" w:eastAsia="Calibri" w:hAnsi="Times New Roman" w:cs="Times New Roman"/>
        </w:rPr>
        <w:br w:type="page"/>
      </w:r>
    </w:p>
    <w:p w14:paraId="3585EED8" w14:textId="77777777" w:rsidR="00365218" w:rsidRPr="00AA1B53" w:rsidRDefault="00365218" w:rsidP="00365218">
      <w:pPr>
        <w:spacing w:line="276" w:lineRule="auto"/>
        <w:jc w:val="both"/>
        <w:rPr>
          <w:rFonts w:ascii="Times New Roman" w:eastAsia="Calibri" w:hAnsi="Times New Roman" w:cs="Times New Roman"/>
        </w:rPr>
      </w:pPr>
    </w:p>
    <w:p w14:paraId="6ACC45DB" w14:textId="77777777" w:rsidR="00365218" w:rsidRPr="00AA1B53" w:rsidRDefault="00365218" w:rsidP="00365218">
      <w:pPr>
        <w:spacing w:line="276" w:lineRule="auto"/>
        <w:jc w:val="center"/>
        <w:rPr>
          <w:rFonts w:ascii="Times New Roman" w:eastAsia="Calibri" w:hAnsi="Times New Roman" w:cs="Times New Roman"/>
          <w:b/>
        </w:rPr>
      </w:pPr>
      <w:r w:rsidRPr="00AA1B53">
        <w:rPr>
          <w:rFonts w:ascii="Times New Roman" w:eastAsia="Calibri" w:hAnsi="Times New Roman" w:cs="Times New Roman"/>
          <w:b/>
        </w:rPr>
        <w:t>Posebni cilj: Nekretnine dovesti u stanje imovinsko-pravne, prostorno-planske i funkcionalno-tržišne sposobnosti</w:t>
      </w:r>
    </w:p>
    <w:p w14:paraId="39A0CEE8" w14:textId="77777777" w:rsidR="00365218" w:rsidRPr="00AA1B53" w:rsidRDefault="00365218" w:rsidP="00365218">
      <w:pPr>
        <w:spacing w:line="276" w:lineRule="auto"/>
        <w:jc w:val="both"/>
        <w:rPr>
          <w:rFonts w:ascii="Times New Roman" w:eastAsia="Calibri" w:hAnsi="Times New Roman" w:cs="Times New Roman"/>
        </w:rPr>
      </w:pPr>
    </w:p>
    <w:p w14:paraId="692E66EE" w14:textId="77777777" w:rsidR="00365218" w:rsidRPr="00AA1B53" w:rsidRDefault="00365218" w:rsidP="00365218">
      <w:pPr>
        <w:spacing w:line="276" w:lineRule="auto"/>
        <w:jc w:val="both"/>
        <w:rPr>
          <w:rFonts w:ascii="Times New Roman" w:eastAsia="Arial" w:hAnsi="Times New Roman" w:cs="Times New Roman"/>
        </w:rPr>
      </w:pPr>
      <w:r w:rsidRPr="00AA1B53">
        <w:rPr>
          <w:rFonts w:ascii="Times New Roman" w:eastAsia="Arial" w:hAnsi="Times New Roman" w:cs="Times New Roman"/>
        </w:rPr>
        <w:t xml:space="preserve">Temelj učinkovitog upravljanja nekretninama jesu uređeni imovinskopravni odnosi. Cilj je nekretnine dovesti u stanje imovinskopravne, prostorno-planske i funkcionalno-tržišne sposobnosti. </w:t>
      </w:r>
    </w:p>
    <w:p w14:paraId="342FB1B2" w14:textId="77777777" w:rsidR="00365218" w:rsidRPr="00AA1B53" w:rsidRDefault="00365218" w:rsidP="00365218">
      <w:pPr>
        <w:spacing w:line="276" w:lineRule="auto"/>
        <w:jc w:val="both"/>
        <w:rPr>
          <w:rFonts w:ascii="Times New Roman" w:eastAsia="Arial" w:hAnsi="Times New Roman" w:cs="Times New Roman"/>
        </w:rPr>
      </w:pPr>
    </w:p>
    <w:p w14:paraId="24C0CF75" w14:textId="7052CCA7" w:rsidR="00365218" w:rsidRPr="00AA1B53" w:rsidRDefault="00365218" w:rsidP="00365218">
      <w:pPr>
        <w:spacing w:line="276" w:lineRule="auto"/>
        <w:jc w:val="both"/>
        <w:rPr>
          <w:rFonts w:ascii="Times New Roman" w:eastAsia="Arial" w:hAnsi="Times New Roman" w:cs="Times New Roman"/>
        </w:rPr>
      </w:pPr>
      <w:r w:rsidRPr="00AA1B53">
        <w:rPr>
          <w:rFonts w:ascii="Times New Roman" w:eastAsia="Arial" w:hAnsi="Times New Roman" w:cs="Times New Roman"/>
        </w:rPr>
        <w:t>Potrebno je nastaviti s aktivnostima sređivanja zemljišnoknjižnog stanja, voditi brigu o interesima Općine kao vlasnika nekretnina prilikom izrade prostorno planske dokumentacije te procjenu potencijala imovine Općine zasnivati na snimanju, popisu i ocjeni realnog stanja te uspostaviti jedinstven sustav i kriterije u procjeni vrijednosti pojedinog oblika imovine kako bi se što transparentnije odredila njezina vrijednost.</w:t>
      </w:r>
    </w:p>
    <w:p w14:paraId="13E39486" w14:textId="77777777" w:rsidR="00365218" w:rsidRPr="00AA1B53" w:rsidRDefault="00365218" w:rsidP="00365218">
      <w:pPr>
        <w:spacing w:line="276" w:lineRule="auto"/>
        <w:jc w:val="both"/>
        <w:rPr>
          <w:rFonts w:ascii="Times New Roman" w:eastAsia="Arial" w:hAnsi="Times New Roman" w:cs="Times New Roman"/>
        </w:rPr>
      </w:pPr>
    </w:p>
    <w:tbl>
      <w:tblPr>
        <w:tblStyle w:val="Reetkatablice13"/>
        <w:tblW w:w="0" w:type="auto"/>
        <w:jc w:val="center"/>
        <w:tblLook w:val="04A0" w:firstRow="1" w:lastRow="0" w:firstColumn="1" w:lastColumn="0" w:noHBand="0" w:noVBand="1"/>
      </w:tblPr>
      <w:tblGrid>
        <w:gridCol w:w="2321"/>
        <w:gridCol w:w="2321"/>
        <w:gridCol w:w="2322"/>
        <w:gridCol w:w="2322"/>
      </w:tblGrid>
      <w:tr w:rsidR="00365218" w:rsidRPr="00AA1B53" w14:paraId="2624F781" w14:textId="77777777" w:rsidTr="00012118">
        <w:trPr>
          <w:jc w:val="center"/>
        </w:trPr>
        <w:tc>
          <w:tcPr>
            <w:tcW w:w="2321" w:type="dxa"/>
            <w:shd w:val="clear" w:color="auto" w:fill="00B050"/>
            <w:vAlign w:val="center"/>
          </w:tcPr>
          <w:p w14:paraId="1CC58411" w14:textId="77777777" w:rsidR="00365218" w:rsidRPr="00AA1B53" w:rsidRDefault="00365218" w:rsidP="00012118">
            <w:pPr>
              <w:spacing w:line="276" w:lineRule="auto"/>
              <w:jc w:val="center"/>
              <w:rPr>
                <w:rFonts w:ascii="Times New Roman" w:eastAsia="Calibri" w:hAnsi="Times New Roman" w:cs="Times New Roman"/>
                <w:b/>
                <w:color w:val="FFFFFF"/>
              </w:rPr>
            </w:pPr>
            <w:r w:rsidRPr="00AA1B53">
              <w:rPr>
                <w:rFonts w:ascii="Times New Roman" w:eastAsia="Calibri" w:hAnsi="Times New Roman" w:cs="Times New Roman"/>
                <w:b/>
                <w:color w:val="FFFFFF"/>
              </w:rPr>
              <w:t>Poseban cilj upravljanja imovinom</w:t>
            </w:r>
          </w:p>
        </w:tc>
        <w:tc>
          <w:tcPr>
            <w:tcW w:w="2321" w:type="dxa"/>
            <w:shd w:val="clear" w:color="auto" w:fill="00B050"/>
            <w:vAlign w:val="center"/>
          </w:tcPr>
          <w:p w14:paraId="60683A2B" w14:textId="77777777" w:rsidR="00365218" w:rsidRPr="00AA1B53" w:rsidRDefault="00365218" w:rsidP="00012118">
            <w:pPr>
              <w:spacing w:line="276" w:lineRule="auto"/>
              <w:jc w:val="center"/>
              <w:rPr>
                <w:rFonts w:ascii="Times New Roman" w:eastAsia="Calibri" w:hAnsi="Times New Roman" w:cs="Times New Roman"/>
                <w:b/>
                <w:color w:val="FFFFFF"/>
              </w:rPr>
            </w:pPr>
            <w:r w:rsidRPr="00AA1B53">
              <w:rPr>
                <w:rFonts w:ascii="Times New Roman" w:eastAsia="Calibri" w:hAnsi="Times New Roman" w:cs="Times New Roman"/>
                <w:b/>
                <w:color w:val="FFFFFF"/>
              </w:rPr>
              <w:t>Mjere - skup povezanih projekata i aktivnosti kojim se ostvaruje poseban cilj</w:t>
            </w:r>
          </w:p>
        </w:tc>
        <w:tc>
          <w:tcPr>
            <w:tcW w:w="2322" w:type="dxa"/>
            <w:shd w:val="clear" w:color="auto" w:fill="00B050"/>
            <w:vAlign w:val="center"/>
          </w:tcPr>
          <w:p w14:paraId="198C7417" w14:textId="77777777" w:rsidR="00365218" w:rsidRPr="00AA1B53" w:rsidRDefault="00365218" w:rsidP="00012118">
            <w:pPr>
              <w:spacing w:line="276" w:lineRule="auto"/>
              <w:jc w:val="center"/>
              <w:rPr>
                <w:rFonts w:ascii="Times New Roman" w:eastAsia="Calibri" w:hAnsi="Times New Roman" w:cs="Times New Roman"/>
                <w:b/>
                <w:color w:val="FFFFFF"/>
              </w:rPr>
            </w:pPr>
            <w:r w:rsidRPr="00AA1B53">
              <w:rPr>
                <w:rFonts w:ascii="Times New Roman" w:eastAsia="Calibri" w:hAnsi="Times New Roman" w:cs="Times New Roman"/>
                <w:b/>
                <w:color w:val="FFFFFF"/>
              </w:rPr>
              <w:t>Pokazatelji ishoda za poseban cilj upravljanja imovinom</w:t>
            </w:r>
          </w:p>
        </w:tc>
        <w:tc>
          <w:tcPr>
            <w:tcW w:w="2322" w:type="dxa"/>
            <w:shd w:val="clear" w:color="auto" w:fill="00B050"/>
            <w:vAlign w:val="center"/>
          </w:tcPr>
          <w:p w14:paraId="3C4E627C" w14:textId="77777777" w:rsidR="00365218" w:rsidRPr="00AA1B53" w:rsidRDefault="00365218" w:rsidP="00012118">
            <w:pPr>
              <w:spacing w:line="276" w:lineRule="auto"/>
              <w:jc w:val="center"/>
              <w:rPr>
                <w:rFonts w:ascii="Times New Roman" w:eastAsia="Calibri" w:hAnsi="Times New Roman" w:cs="Times New Roman"/>
                <w:b/>
                <w:color w:val="FFFFFF"/>
              </w:rPr>
            </w:pPr>
            <w:r w:rsidRPr="00AA1B53">
              <w:rPr>
                <w:rFonts w:ascii="Times New Roman" w:eastAsia="Calibri" w:hAnsi="Times New Roman" w:cs="Times New Roman"/>
                <w:b/>
                <w:color w:val="FFFFFF"/>
              </w:rPr>
              <w:t>Pokazatelji učinka za strateški cilj upravljanja imovinom</w:t>
            </w:r>
          </w:p>
        </w:tc>
      </w:tr>
      <w:tr w:rsidR="00365218" w:rsidRPr="00AA1B53" w14:paraId="5F0FAAC0" w14:textId="77777777" w:rsidTr="00012118">
        <w:trPr>
          <w:trHeight w:val="1554"/>
          <w:jc w:val="center"/>
        </w:trPr>
        <w:tc>
          <w:tcPr>
            <w:tcW w:w="2321" w:type="dxa"/>
            <w:vMerge w:val="restart"/>
            <w:vAlign w:val="center"/>
          </w:tcPr>
          <w:p w14:paraId="7337DC23" w14:textId="77777777" w:rsidR="00365218" w:rsidRPr="00AA1B53" w:rsidRDefault="00365218" w:rsidP="00012118">
            <w:pPr>
              <w:spacing w:line="276" w:lineRule="auto"/>
              <w:jc w:val="center"/>
              <w:rPr>
                <w:rFonts w:ascii="Times New Roman" w:eastAsia="Calibri" w:hAnsi="Times New Roman" w:cs="Times New Roman"/>
              </w:rPr>
            </w:pPr>
            <w:r w:rsidRPr="00AA1B53">
              <w:rPr>
                <w:rFonts w:ascii="Times New Roman" w:eastAsia="Calibri" w:hAnsi="Times New Roman" w:cs="Times New Roman"/>
              </w:rPr>
              <w:t>Nekretnine dovesti u stanje imovinsko-pravne, prostorno-planske i funkcionalno-tržišne sposobnosti</w:t>
            </w:r>
          </w:p>
        </w:tc>
        <w:tc>
          <w:tcPr>
            <w:tcW w:w="2321" w:type="dxa"/>
            <w:vAlign w:val="center"/>
          </w:tcPr>
          <w:p w14:paraId="41052779" w14:textId="77777777" w:rsidR="00365218" w:rsidRPr="00AA1B53" w:rsidRDefault="00365218" w:rsidP="00012118">
            <w:pPr>
              <w:spacing w:line="276" w:lineRule="auto"/>
              <w:jc w:val="center"/>
              <w:rPr>
                <w:rFonts w:ascii="Times New Roman" w:eastAsia="Calibri" w:hAnsi="Times New Roman" w:cs="Times New Roman"/>
              </w:rPr>
            </w:pPr>
            <w:r w:rsidRPr="00AA1B53">
              <w:rPr>
                <w:rFonts w:ascii="Times New Roman" w:eastAsia="Calibri" w:hAnsi="Times New Roman" w:cs="Times New Roman"/>
              </w:rPr>
              <w:t>Provođenje aktivnosti rješavanja imovinskopravnih odnosa</w:t>
            </w:r>
          </w:p>
        </w:tc>
        <w:tc>
          <w:tcPr>
            <w:tcW w:w="2322" w:type="dxa"/>
            <w:vAlign w:val="center"/>
          </w:tcPr>
          <w:p w14:paraId="7DC81110" w14:textId="77777777" w:rsidR="00365218" w:rsidRPr="00AA1B53" w:rsidRDefault="00365218" w:rsidP="00012118">
            <w:pPr>
              <w:spacing w:line="276" w:lineRule="auto"/>
              <w:jc w:val="center"/>
              <w:rPr>
                <w:rFonts w:ascii="Times New Roman" w:eastAsia="Calibri" w:hAnsi="Times New Roman" w:cs="Times New Roman"/>
              </w:rPr>
            </w:pPr>
            <w:r w:rsidRPr="00AA1B53">
              <w:rPr>
                <w:rFonts w:ascii="Times New Roman" w:eastAsia="Calibri" w:hAnsi="Times New Roman" w:cs="Times New Roman"/>
              </w:rPr>
              <w:t>Učinkovito upravljanje nekretninama na temelju uređenih imovinskopravnih odnosa</w:t>
            </w:r>
          </w:p>
        </w:tc>
        <w:tc>
          <w:tcPr>
            <w:tcW w:w="2322" w:type="dxa"/>
            <w:vAlign w:val="center"/>
          </w:tcPr>
          <w:p w14:paraId="7F439748" w14:textId="33821B3B" w:rsidR="00365218" w:rsidRPr="00AA1B53" w:rsidRDefault="00365218" w:rsidP="00012118">
            <w:pPr>
              <w:spacing w:line="276" w:lineRule="auto"/>
              <w:jc w:val="center"/>
              <w:rPr>
                <w:rFonts w:ascii="Times New Roman" w:eastAsia="Calibri" w:hAnsi="Times New Roman" w:cs="Times New Roman"/>
              </w:rPr>
            </w:pPr>
            <w:r w:rsidRPr="00AA1B53">
              <w:rPr>
                <w:rFonts w:ascii="Times New Roman" w:eastAsia="Calibri" w:hAnsi="Times New Roman" w:cs="Times New Roman"/>
              </w:rPr>
              <w:t xml:space="preserve">Jačanje konkurentnosti gospodarstva Općine </w:t>
            </w:r>
          </w:p>
        </w:tc>
      </w:tr>
      <w:tr w:rsidR="00365218" w:rsidRPr="00AA1B53" w14:paraId="5CC01797" w14:textId="77777777" w:rsidTr="00012118">
        <w:trPr>
          <w:trHeight w:val="1487"/>
          <w:jc w:val="center"/>
        </w:trPr>
        <w:tc>
          <w:tcPr>
            <w:tcW w:w="2321" w:type="dxa"/>
            <w:vMerge/>
            <w:vAlign w:val="center"/>
          </w:tcPr>
          <w:p w14:paraId="771682DB" w14:textId="77777777" w:rsidR="00365218" w:rsidRPr="00AA1B53" w:rsidRDefault="00365218" w:rsidP="00012118">
            <w:pPr>
              <w:spacing w:line="276" w:lineRule="auto"/>
              <w:jc w:val="center"/>
              <w:rPr>
                <w:rFonts w:ascii="Times New Roman" w:eastAsia="Calibri" w:hAnsi="Times New Roman" w:cs="Times New Roman"/>
              </w:rPr>
            </w:pPr>
          </w:p>
        </w:tc>
        <w:tc>
          <w:tcPr>
            <w:tcW w:w="2321" w:type="dxa"/>
            <w:vAlign w:val="center"/>
          </w:tcPr>
          <w:p w14:paraId="35A6F61C" w14:textId="215B63F4" w:rsidR="00365218" w:rsidRPr="00AA1B53" w:rsidRDefault="00365218" w:rsidP="00012118">
            <w:pPr>
              <w:spacing w:line="276" w:lineRule="auto"/>
              <w:jc w:val="center"/>
              <w:rPr>
                <w:rFonts w:ascii="Times New Roman" w:eastAsia="Calibri" w:hAnsi="Times New Roman" w:cs="Times New Roman"/>
              </w:rPr>
            </w:pPr>
            <w:r w:rsidRPr="00AA1B53">
              <w:rPr>
                <w:rFonts w:ascii="Times New Roman" w:eastAsia="Calibri" w:hAnsi="Times New Roman" w:cs="Times New Roman"/>
              </w:rPr>
              <w:t>Procjena potencijala imovine Općine - Snimanje, popis i ocjena realnog stanja imovine</w:t>
            </w:r>
          </w:p>
        </w:tc>
        <w:tc>
          <w:tcPr>
            <w:tcW w:w="2322" w:type="dxa"/>
            <w:vAlign w:val="center"/>
          </w:tcPr>
          <w:p w14:paraId="613C4F09" w14:textId="77777777" w:rsidR="00365218" w:rsidRPr="00AA1B53" w:rsidRDefault="00365218" w:rsidP="00012118">
            <w:pPr>
              <w:spacing w:line="276" w:lineRule="auto"/>
              <w:jc w:val="center"/>
              <w:rPr>
                <w:rFonts w:ascii="Times New Roman" w:eastAsia="Calibri" w:hAnsi="Times New Roman" w:cs="Times New Roman"/>
              </w:rPr>
            </w:pPr>
            <w:r w:rsidRPr="00AA1B53">
              <w:rPr>
                <w:rFonts w:ascii="Times New Roman" w:eastAsia="Calibri" w:hAnsi="Times New Roman" w:cs="Times New Roman"/>
              </w:rPr>
              <w:t>Uspostavljen jedinstven sustav i kriteriji u procjeni vrijednosti pojedinog oblika imovine</w:t>
            </w:r>
          </w:p>
        </w:tc>
        <w:tc>
          <w:tcPr>
            <w:tcW w:w="2322" w:type="dxa"/>
            <w:vAlign w:val="center"/>
          </w:tcPr>
          <w:p w14:paraId="61B0F551" w14:textId="77777777" w:rsidR="00365218" w:rsidRPr="00AA1B53" w:rsidRDefault="00365218" w:rsidP="00012118">
            <w:pPr>
              <w:spacing w:line="276" w:lineRule="auto"/>
              <w:jc w:val="center"/>
              <w:rPr>
                <w:rFonts w:ascii="Times New Roman" w:eastAsia="Calibri" w:hAnsi="Times New Roman" w:cs="Times New Roman"/>
              </w:rPr>
            </w:pPr>
            <w:r w:rsidRPr="00AA1B53">
              <w:rPr>
                <w:rFonts w:ascii="Times New Roman" w:eastAsia="Calibri" w:hAnsi="Times New Roman" w:cs="Times New Roman"/>
              </w:rPr>
              <w:t>Ostvarivanje infrastrukturnih, socijalnih i drugih javnih ciljeva.</w:t>
            </w:r>
          </w:p>
        </w:tc>
      </w:tr>
    </w:tbl>
    <w:p w14:paraId="5055DCAA" w14:textId="77777777" w:rsidR="00365218" w:rsidRPr="00AA1B53" w:rsidRDefault="00365218" w:rsidP="00365218">
      <w:pPr>
        <w:spacing w:line="276" w:lineRule="auto"/>
        <w:jc w:val="center"/>
        <w:rPr>
          <w:rFonts w:ascii="Times New Roman" w:eastAsia="Calibri" w:hAnsi="Times New Roman" w:cs="Times New Roman"/>
          <w:b/>
        </w:rPr>
      </w:pPr>
    </w:p>
    <w:p w14:paraId="08FF3350" w14:textId="77777777" w:rsidR="00365218" w:rsidRPr="00AA1B53" w:rsidRDefault="00365218" w:rsidP="00365218">
      <w:pPr>
        <w:spacing w:line="276" w:lineRule="auto"/>
        <w:rPr>
          <w:rFonts w:ascii="Times New Roman" w:eastAsia="Calibri" w:hAnsi="Times New Roman" w:cs="Times New Roman"/>
          <w:b/>
        </w:rPr>
      </w:pPr>
    </w:p>
    <w:p w14:paraId="41603777" w14:textId="77777777" w:rsidR="00365218" w:rsidRPr="00AA1B53" w:rsidRDefault="00365218" w:rsidP="00365218">
      <w:pPr>
        <w:spacing w:line="276" w:lineRule="auto"/>
        <w:jc w:val="center"/>
        <w:rPr>
          <w:rFonts w:ascii="Times New Roman" w:eastAsia="Calibri" w:hAnsi="Times New Roman" w:cs="Times New Roman"/>
          <w:b/>
        </w:rPr>
      </w:pPr>
      <w:r w:rsidRPr="00AA1B53">
        <w:rPr>
          <w:rFonts w:ascii="Times New Roman" w:eastAsia="Calibri" w:hAnsi="Times New Roman" w:cs="Times New Roman"/>
          <w:b/>
        </w:rPr>
        <w:t>Posebni cilj: Normativno urediti upravljanje i raspolaganje svim pojavnim oblicima nekretnina</w:t>
      </w:r>
    </w:p>
    <w:p w14:paraId="233C9AF0" w14:textId="77777777" w:rsidR="00365218" w:rsidRPr="00AA1B53" w:rsidRDefault="00365218" w:rsidP="00365218">
      <w:pPr>
        <w:spacing w:line="276" w:lineRule="auto"/>
        <w:jc w:val="both"/>
        <w:rPr>
          <w:rFonts w:ascii="Times New Roman" w:eastAsia="Calibri" w:hAnsi="Times New Roman" w:cs="Times New Roman"/>
        </w:rPr>
      </w:pPr>
    </w:p>
    <w:p w14:paraId="6710A055" w14:textId="77777777" w:rsidR="00365218" w:rsidRPr="00AA1B53" w:rsidRDefault="00365218" w:rsidP="00365218">
      <w:pPr>
        <w:spacing w:line="276" w:lineRule="auto"/>
        <w:jc w:val="both"/>
        <w:rPr>
          <w:rFonts w:ascii="Times New Roman" w:eastAsia="Calibri" w:hAnsi="Times New Roman" w:cs="Times New Roman"/>
        </w:rPr>
      </w:pPr>
      <w:r w:rsidRPr="00AA1B53">
        <w:rPr>
          <w:rFonts w:ascii="Times New Roman" w:eastAsia="Calibri" w:hAnsi="Times New Roman" w:cs="Times New Roman"/>
        </w:rPr>
        <w:t xml:space="preserve">Kako bi nekretnine bile u funkciji gospodarskog razvoja lokalne jedinice i koristile se za ostvarivanja ciljeva iz samoupravnog djelokruga, poželjno je uvjete i način upravljanja i raspolaganja nekretninama urediti planskim dokumentima. </w:t>
      </w:r>
    </w:p>
    <w:p w14:paraId="03E3D119" w14:textId="77777777" w:rsidR="00365218" w:rsidRPr="00AA1B53" w:rsidRDefault="00365218" w:rsidP="00365218">
      <w:pPr>
        <w:spacing w:line="276" w:lineRule="auto"/>
        <w:jc w:val="both"/>
        <w:rPr>
          <w:rFonts w:ascii="Times New Roman" w:eastAsia="Calibri" w:hAnsi="Times New Roman" w:cs="Times New Roman"/>
        </w:rPr>
      </w:pPr>
    </w:p>
    <w:p w14:paraId="55D954FE" w14:textId="77777777" w:rsidR="00365218" w:rsidRPr="00AA1B53" w:rsidRDefault="00365218" w:rsidP="00365218">
      <w:pPr>
        <w:spacing w:line="276" w:lineRule="auto"/>
        <w:jc w:val="both"/>
        <w:rPr>
          <w:rFonts w:ascii="Times New Roman" w:eastAsia="Calibri" w:hAnsi="Times New Roman" w:cs="Times New Roman"/>
        </w:rPr>
      </w:pPr>
      <w:r w:rsidRPr="00AA1B53">
        <w:rPr>
          <w:rFonts w:ascii="Times New Roman" w:eastAsia="Calibri" w:hAnsi="Times New Roman" w:cs="Times New Roman"/>
        </w:rPr>
        <w:t xml:space="preserve">To se može postići donošenjem Strategije upravljanja imovinom, kojom se definiraju dugoročni ciljevi i smjernice upravljanja i raspolaganja imovinom, uvažavajući gospodarske i razvojne interese lokalne jedinice i donošenjem godišnjih planova upravljanja imovinom koji sadrže kratkoročne ciljeve i smjernice upravljanja i raspolaganja imovinom i mjere u vezi s provedbom Strategije. </w:t>
      </w:r>
    </w:p>
    <w:p w14:paraId="0D9E74DC" w14:textId="77777777" w:rsidR="00365218" w:rsidRPr="00AA1B53" w:rsidRDefault="00365218" w:rsidP="00365218">
      <w:pPr>
        <w:spacing w:line="276" w:lineRule="auto"/>
        <w:jc w:val="both"/>
        <w:rPr>
          <w:rFonts w:ascii="Times New Roman" w:eastAsia="Calibri" w:hAnsi="Times New Roman" w:cs="Times New Roman"/>
        </w:rPr>
      </w:pPr>
    </w:p>
    <w:p w14:paraId="12F5D492" w14:textId="77777777" w:rsidR="00365218" w:rsidRPr="00AA1B53" w:rsidRDefault="00365218" w:rsidP="00365218">
      <w:pPr>
        <w:spacing w:line="276" w:lineRule="auto"/>
        <w:jc w:val="both"/>
        <w:rPr>
          <w:rFonts w:ascii="Times New Roman" w:eastAsia="Calibri" w:hAnsi="Times New Roman" w:cs="Times New Roman"/>
        </w:rPr>
      </w:pPr>
      <w:r w:rsidRPr="00AA1B53">
        <w:rPr>
          <w:rFonts w:ascii="Times New Roman" w:eastAsia="Calibri" w:hAnsi="Times New Roman" w:cs="Times New Roman"/>
        </w:rPr>
        <w:t>Na temelju navedenih dokumenata, i uz pridržavanje zakona i drugih propisa, unutarnjim aktima mogu se urediti načini, ovlasti, procedure i kriteriji za upravljanje i raspolaganje pojedinim vrstama nekretnina. S tim u svezi, potrebno je donositi opće i pojedinačne akte glede upravljanja imovinom.</w:t>
      </w:r>
    </w:p>
    <w:p w14:paraId="7BE8A4CD" w14:textId="6E28B054" w:rsidR="00AA1B53" w:rsidRPr="00AA1B53" w:rsidRDefault="00AA1B53">
      <w:pPr>
        <w:spacing w:after="200" w:line="276" w:lineRule="auto"/>
        <w:rPr>
          <w:rFonts w:ascii="Times New Roman" w:eastAsia="Calibri" w:hAnsi="Times New Roman" w:cs="Times New Roman"/>
        </w:rPr>
      </w:pPr>
      <w:r w:rsidRPr="00AA1B53">
        <w:rPr>
          <w:rFonts w:ascii="Times New Roman" w:eastAsia="Calibri" w:hAnsi="Times New Roman" w:cs="Times New Roman"/>
        </w:rPr>
        <w:br w:type="page"/>
      </w:r>
    </w:p>
    <w:p w14:paraId="2A017AE2" w14:textId="77777777" w:rsidR="00365218" w:rsidRPr="00AA1B53" w:rsidRDefault="00365218" w:rsidP="00365218">
      <w:pPr>
        <w:spacing w:line="276" w:lineRule="auto"/>
        <w:jc w:val="both"/>
        <w:rPr>
          <w:rFonts w:ascii="Times New Roman" w:eastAsia="Calibri" w:hAnsi="Times New Roman" w:cs="Times New Roman"/>
        </w:rPr>
      </w:pPr>
    </w:p>
    <w:tbl>
      <w:tblPr>
        <w:tblStyle w:val="Reetkatablice13"/>
        <w:tblW w:w="0" w:type="auto"/>
        <w:jc w:val="center"/>
        <w:tblLook w:val="04A0" w:firstRow="1" w:lastRow="0" w:firstColumn="1" w:lastColumn="0" w:noHBand="0" w:noVBand="1"/>
      </w:tblPr>
      <w:tblGrid>
        <w:gridCol w:w="2321"/>
        <w:gridCol w:w="2321"/>
        <w:gridCol w:w="2322"/>
        <w:gridCol w:w="2322"/>
      </w:tblGrid>
      <w:tr w:rsidR="00365218" w:rsidRPr="00AA1B53" w14:paraId="79859457" w14:textId="77777777" w:rsidTr="00012118">
        <w:trPr>
          <w:jc w:val="center"/>
        </w:trPr>
        <w:tc>
          <w:tcPr>
            <w:tcW w:w="2321" w:type="dxa"/>
            <w:shd w:val="clear" w:color="auto" w:fill="00B050"/>
            <w:vAlign w:val="center"/>
          </w:tcPr>
          <w:p w14:paraId="27073C6B" w14:textId="77777777" w:rsidR="00365218" w:rsidRPr="00AA1B53" w:rsidRDefault="00365218" w:rsidP="00012118">
            <w:pPr>
              <w:spacing w:line="276" w:lineRule="auto"/>
              <w:jc w:val="center"/>
              <w:rPr>
                <w:rFonts w:ascii="Times New Roman" w:eastAsia="Calibri" w:hAnsi="Times New Roman" w:cs="Times New Roman"/>
                <w:b/>
                <w:color w:val="FFFFFF"/>
              </w:rPr>
            </w:pPr>
            <w:r w:rsidRPr="00AA1B53">
              <w:rPr>
                <w:rFonts w:ascii="Times New Roman" w:eastAsia="Calibri" w:hAnsi="Times New Roman" w:cs="Times New Roman"/>
                <w:b/>
                <w:color w:val="FFFFFF"/>
              </w:rPr>
              <w:t>Poseban cilj upravljanja imovinom</w:t>
            </w:r>
          </w:p>
        </w:tc>
        <w:tc>
          <w:tcPr>
            <w:tcW w:w="2321" w:type="dxa"/>
            <w:shd w:val="clear" w:color="auto" w:fill="00B050"/>
            <w:vAlign w:val="center"/>
          </w:tcPr>
          <w:p w14:paraId="5BA596BB" w14:textId="77777777" w:rsidR="00365218" w:rsidRPr="00AA1B53" w:rsidRDefault="00365218" w:rsidP="00012118">
            <w:pPr>
              <w:spacing w:line="276" w:lineRule="auto"/>
              <w:jc w:val="center"/>
              <w:rPr>
                <w:rFonts w:ascii="Times New Roman" w:eastAsia="Calibri" w:hAnsi="Times New Roman" w:cs="Times New Roman"/>
                <w:b/>
                <w:color w:val="FFFFFF"/>
              </w:rPr>
            </w:pPr>
            <w:r w:rsidRPr="00AA1B53">
              <w:rPr>
                <w:rFonts w:ascii="Times New Roman" w:eastAsia="Calibri" w:hAnsi="Times New Roman" w:cs="Times New Roman"/>
                <w:b/>
                <w:color w:val="FFFFFF"/>
              </w:rPr>
              <w:t>Mjere - skup povezanih projekata i aktivnosti kojim se ostvaruje poseban cilj</w:t>
            </w:r>
          </w:p>
        </w:tc>
        <w:tc>
          <w:tcPr>
            <w:tcW w:w="2322" w:type="dxa"/>
            <w:shd w:val="clear" w:color="auto" w:fill="00B050"/>
            <w:vAlign w:val="center"/>
          </w:tcPr>
          <w:p w14:paraId="7A94772C" w14:textId="77777777" w:rsidR="00365218" w:rsidRPr="00AA1B53" w:rsidRDefault="00365218" w:rsidP="00012118">
            <w:pPr>
              <w:spacing w:line="276" w:lineRule="auto"/>
              <w:jc w:val="center"/>
              <w:rPr>
                <w:rFonts w:ascii="Times New Roman" w:eastAsia="Calibri" w:hAnsi="Times New Roman" w:cs="Times New Roman"/>
                <w:b/>
                <w:color w:val="FFFFFF"/>
              </w:rPr>
            </w:pPr>
            <w:r w:rsidRPr="00AA1B53">
              <w:rPr>
                <w:rFonts w:ascii="Times New Roman" w:eastAsia="Calibri" w:hAnsi="Times New Roman" w:cs="Times New Roman"/>
                <w:b/>
                <w:color w:val="FFFFFF"/>
              </w:rPr>
              <w:t>Pokazatelji ishoda za poseban cilj upravljanja imovinom</w:t>
            </w:r>
          </w:p>
        </w:tc>
        <w:tc>
          <w:tcPr>
            <w:tcW w:w="2322" w:type="dxa"/>
            <w:shd w:val="clear" w:color="auto" w:fill="00B050"/>
            <w:vAlign w:val="center"/>
          </w:tcPr>
          <w:p w14:paraId="2CACBAC3" w14:textId="77777777" w:rsidR="00365218" w:rsidRPr="00AA1B53" w:rsidRDefault="00365218" w:rsidP="00012118">
            <w:pPr>
              <w:spacing w:line="276" w:lineRule="auto"/>
              <w:jc w:val="center"/>
              <w:rPr>
                <w:rFonts w:ascii="Times New Roman" w:eastAsia="Calibri" w:hAnsi="Times New Roman" w:cs="Times New Roman"/>
                <w:b/>
                <w:color w:val="FFFFFF"/>
              </w:rPr>
            </w:pPr>
            <w:r w:rsidRPr="00AA1B53">
              <w:rPr>
                <w:rFonts w:ascii="Times New Roman" w:eastAsia="Calibri" w:hAnsi="Times New Roman" w:cs="Times New Roman"/>
                <w:b/>
                <w:color w:val="FFFFFF"/>
              </w:rPr>
              <w:t>Pokazatelji učinka za strateški cilj upravljanja imovinom</w:t>
            </w:r>
          </w:p>
        </w:tc>
      </w:tr>
      <w:tr w:rsidR="00365218" w:rsidRPr="00AA1B53" w14:paraId="7834387C" w14:textId="77777777" w:rsidTr="00012118">
        <w:trPr>
          <w:trHeight w:val="1347"/>
          <w:jc w:val="center"/>
        </w:trPr>
        <w:tc>
          <w:tcPr>
            <w:tcW w:w="2321" w:type="dxa"/>
            <w:vMerge w:val="restart"/>
            <w:vAlign w:val="center"/>
          </w:tcPr>
          <w:p w14:paraId="1498D514" w14:textId="77777777" w:rsidR="00365218" w:rsidRPr="00AA1B53" w:rsidRDefault="00365218" w:rsidP="00012118">
            <w:pPr>
              <w:spacing w:line="276" w:lineRule="auto"/>
              <w:jc w:val="center"/>
              <w:rPr>
                <w:rFonts w:ascii="Times New Roman" w:eastAsia="Calibri" w:hAnsi="Times New Roman" w:cs="Times New Roman"/>
              </w:rPr>
            </w:pPr>
            <w:r w:rsidRPr="00AA1B53">
              <w:rPr>
                <w:rFonts w:ascii="Times New Roman" w:eastAsia="Calibri" w:hAnsi="Times New Roman" w:cs="Times New Roman"/>
              </w:rPr>
              <w:t>Normativno urediti upravljanje i raspolaganje svim pojavnim oblicima nekretnina</w:t>
            </w:r>
          </w:p>
        </w:tc>
        <w:tc>
          <w:tcPr>
            <w:tcW w:w="2321" w:type="dxa"/>
            <w:vAlign w:val="center"/>
          </w:tcPr>
          <w:p w14:paraId="46332354" w14:textId="77777777" w:rsidR="00365218" w:rsidRPr="00AA1B53" w:rsidRDefault="00365218" w:rsidP="00012118">
            <w:pPr>
              <w:spacing w:line="276" w:lineRule="auto"/>
              <w:jc w:val="center"/>
              <w:rPr>
                <w:rFonts w:ascii="Times New Roman" w:eastAsia="Calibri" w:hAnsi="Times New Roman" w:cs="Times New Roman"/>
              </w:rPr>
            </w:pPr>
            <w:r w:rsidRPr="00AA1B53">
              <w:rPr>
                <w:rFonts w:ascii="Times New Roman" w:eastAsia="Calibri" w:hAnsi="Times New Roman" w:cs="Times New Roman"/>
              </w:rPr>
              <w:t>Izmjene i dopune važećih strateških akata te izrada novih strateških akata  upravljanja imovinom</w:t>
            </w:r>
          </w:p>
        </w:tc>
        <w:tc>
          <w:tcPr>
            <w:tcW w:w="2322" w:type="dxa"/>
            <w:vMerge w:val="restart"/>
            <w:vAlign w:val="center"/>
          </w:tcPr>
          <w:p w14:paraId="32DF16CC" w14:textId="77777777" w:rsidR="00365218" w:rsidRPr="00AA1B53" w:rsidRDefault="00365218" w:rsidP="00012118">
            <w:pPr>
              <w:spacing w:line="276" w:lineRule="auto"/>
              <w:jc w:val="center"/>
              <w:rPr>
                <w:rFonts w:ascii="Times New Roman" w:eastAsia="Calibri" w:hAnsi="Times New Roman" w:cs="Times New Roman"/>
              </w:rPr>
            </w:pPr>
            <w:r w:rsidRPr="00AA1B53">
              <w:rPr>
                <w:rFonts w:ascii="Times New Roman" w:eastAsia="Calibri" w:hAnsi="Times New Roman" w:cs="Times New Roman"/>
              </w:rPr>
              <w:t>Unaprjeđen normativni okvir za učinkovito upravljanje općinskom imovinom</w:t>
            </w:r>
          </w:p>
        </w:tc>
        <w:tc>
          <w:tcPr>
            <w:tcW w:w="2322" w:type="dxa"/>
            <w:vAlign w:val="center"/>
          </w:tcPr>
          <w:p w14:paraId="337A5C50" w14:textId="4A163FFD" w:rsidR="00365218" w:rsidRPr="00AA1B53" w:rsidRDefault="00365218" w:rsidP="00012118">
            <w:pPr>
              <w:spacing w:line="276" w:lineRule="auto"/>
              <w:jc w:val="center"/>
              <w:rPr>
                <w:rFonts w:ascii="Times New Roman" w:eastAsia="Calibri" w:hAnsi="Times New Roman" w:cs="Times New Roman"/>
              </w:rPr>
            </w:pPr>
            <w:r w:rsidRPr="00AA1B53">
              <w:rPr>
                <w:rFonts w:ascii="Times New Roman" w:eastAsia="Calibri" w:hAnsi="Times New Roman" w:cs="Times New Roman"/>
              </w:rPr>
              <w:t xml:space="preserve">Jačanje konkurentnosti gospodarstva Općine </w:t>
            </w:r>
          </w:p>
        </w:tc>
      </w:tr>
      <w:tr w:rsidR="00365218" w:rsidRPr="00AA1B53" w14:paraId="5AA78511" w14:textId="77777777" w:rsidTr="00012118">
        <w:trPr>
          <w:trHeight w:val="1826"/>
          <w:jc w:val="center"/>
        </w:trPr>
        <w:tc>
          <w:tcPr>
            <w:tcW w:w="2321" w:type="dxa"/>
            <w:vMerge/>
            <w:vAlign w:val="center"/>
          </w:tcPr>
          <w:p w14:paraId="0667DB92" w14:textId="77777777" w:rsidR="00365218" w:rsidRPr="00AA1B53" w:rsidRDefault="00365218" w:rsidP="00012118">
            <w:pPr>
              <w:spacing w:line="276" w:lineRule="auto"/>
              <w:jc w:val="center"/>
              <w:rPr>
                <w:rFonts w:ascii="Times New Roman" w:eastAsia="Calibri" w:hAnsi="Times New Roman" w:cs="Times New Roman"/>
              </w:rPr>
            </w:pPr>
          </w:p>
        </w:tc>
        <w:tc>
          <w:tcPr>
            <w:tcW w:w="2321" w:type="dxa"/>
            <w:vAlign w:val="center"/>
          </w:tcPr>
          <w:p w14:paraId="595F2084" w14:textId="77777777" w:rsidR="00365218" w:rsidRPr="00AA1B53" w:rsidRDefault="00365218" w:rsidP="00012118">
            <w:pPr>
              <w:spacing w:line="276" w:lineRule="auto"/>
              <w:jc w:val="center"/>
              <w:rPr>
                <w:rFonts w:ascii="Times New Roman" w:eastAsia="Calibri" w:hAnsi="Times New Roman" w:cs="Times New Roman"/>
              </w:rPr>
            </w:pPr>
            <w:r w:rsidRPr="00AA1B53">
              <w:rPr>
                <w:rFonts w:ascii="Times New Roman" w:eastAsia="Calibri" w:hAnsi="Times New Roman" w:cs="Times New Roman"/>
              </w:rPr>
              <w:t>Donositi opće i pojedinačne akte glede upravljanja imovinom</w:t>
            </w:r>
          </w:p>
        </w:tc>
        <w:tc>
          <w:tcPr>
            <w:tcW w:w="2322" w:type="dxa"/>
            <w:vMerge/>
            <w:vAlign w:val="center"/>
          </w:tcPr>
          <w:p w14:paraId="316F55CD" w14:textId="77777777" w:rsidR="00365218" w:rsidRPr="00AA1B53" w:rsidRDefault="00365218" w:rsidP="00012118">
            <w:pPr>
              <w:spacing w:line="276" w:lineRule="auto"/>
              <w:jc w:val="center"/>
              <w:rPr>
                <w:rFonts w:ascii="Times New Roman" w:eastAsia="Calibri" w:hAnsi="Times New Roman" w:cs="Times New Roman"/>
              </w:rPr>
            </w:pPr>
          </w:p>
        </w:tc>
        <w:tc>
          <w:tcPr>
            <w:tcW w:w="2322" w:type="dxa"/>
            <w:vAlign w:val="center"/>
          </w:tcPr>
          <w:p w14:paraId="173B57E4" w14:textId="77777777" w:rsidR="00365218" w:rsidRPr="00AA1B53" w:rsidRDefault="00365218" w:rsidP="00012118">
            <w:pPr>
              <w:spacing w:line="276" w:lineRule="auto"/>
              <w:jc w:val="center"/>
              <w:rPr>
                <w:rFonts w:ascii="Times New Roman" w:eastAsia="Calibri" w:hAnsi="Times New Roman" w:cs="Times New Roman"/>
              </w:rPr>
            </w:pPr>
            <w:r w:rsidRPr="00AA1B53">
              <w:rPr>
                <w:rFonts w:ascii="Times New Roman" w:eastAsia="Calibri" w:hAnsi="Times New Roman" w:cs="Times New Roman"/>
              </w:rPr>
              <w:t>Ostvarivanje infrastrukturnih, socijalnih i drugih javnih ciljeva.</w:t>
            </w:r>
          </w:p>
        </w:tc>
      </w:tr>
    </w:tbl>
    <w:p w14:paraId="67A8C2B4" w14:textId="77777777" w:rsidR="00365218" w:rsidRPr="00AA1B53" w:rsidRDefault="00365218" w:rsidP="00365218">
      <w:pPr>
        <w:spacing w:line="276" w:lineRule="auto"/>
        <w:jc w:val="both"/>
        <w:rPr>
          <w:rFonts w:ascii="Times New Roman" w:eastAsia="Calibri" w:hAnsi="Times New Roman" w:cs="Times New Roman"/>
        </w:rPr>
      </w:pPr>
    </w:p>
    <w:p w14:paraId="504251F3" w14:textId="77777777" w:rsidR="00365218" w:rsidRPr="00AA1B53" w:rsidRDefault="00365218" w:rsidP="00365218">
      <w:pPr>
        <w:spacing w:line="276" w:lineRule="auto"/>
        <w:rPr>
          <w:rFonts w:ascii="Times New Roman" w:hAnsi="Times New Roman" w:cs="Times New Roman"/>
        </w:rPr>
      </w:pPr>
    </w:p>
    <w:p w14:paraId="1B4EB9F6" w14:textId="77777777" w:rsidR="00365218" w:rsidRPr="00AA1B53" w:rsidRDefault="00365218" w:rsidP="00365218">
      <w:pPr>
        <w:pStyle w:val="Naslov2"/>
        <w:numPr>
          <w:ilvl w:val="0"/>
          <w:numId w:val="0"/>
        </w:numPr>
        <w:spacing w:before="0" w:line="276" w:lineRule="auto"/>
        <w:rPr>
          <w:rFonts w:ascii="Times New Roman" w:hAnsi="Times New Roman" w:cs="Times New Roman"/>
          <w:sz w:val="22"/>
          <w:szCs w:val="22"/>
        </w:rPr>
      </w:pPr>
      <w:bookmarkStart w:id="67" w:name="_Toc528759006"/>
      <w:bookmarkStart w:id="68" w:name="_Toc86749448"/>
      <w:r w:rsidRPr="00AA1B53">
        <w:rPr>
          <w:rFonts w:ascii="Times New Roman" w:hAnsi="Times New Roman" w:cs="Times New Roman"/>
          <w:sz w:val="22"/>
          <w:szCs w:val="22"/>
        </w:rPr>
        <w:t>5.4. Smjernice za ostvarivanje posebnih ciljeva</w:t>
      </w:r>
      <w:bookmarkEnd w:id="67"/>
      <w:bookmarkEnd w:id="68"/>
    </w:p>
    <w:p w14:paraId="3640CE50" w14:textId="77777777" w:rsidR="00365218" w:rsidRPr="00AA1B53" w:rsidRDefault="00365218" w:rsidP="00365218">
      <w:pPr>
        <w:spacing w:line="276" w:lineRule="auto"/>
        <w:jc w:val="both"/>
        <w:rPr>
          <w:rFonts w:ascii="Times New Roman" w:eastAsia="Calibri" w:hAnsi="Times New Roman" w:cs="Times New Roman"/>
        </w:rPr>
      </w:pPr>
    </w:p>
    <w:p w14:paraId="6F379286" w14:textId="75B5B4B2" w:rsidR="00365218" w:rsidRPr="00AA1B53" w:rsidRDefault="00365218" w:rsidP="00365218">
      <w:pPr>
        <w:spacing w:line="276" w:lineRule="auto"/>
        <w:jc w:val="both"/>
        <w:rPr>
          <w:rFonts w:ascii="Times New Roman" w:eastAsia="Calibri" w:hAnsi="Times New Roman" w:cs="Times New Roman"/>
          <w:bCs/>
          <w:color w:val="000000" w:themeColor="text1"/>
        </w:rPr>
      </w:pPr>
      <w:r w:rsidRPr="00AA1B53">
        <w:rPr>
          <w:rFonts w:ascii="Times New Roman" w:eastAsia="Calibri" w:hAnsi="Times New Roman" w:cs="Times New Roman"/>
          <w:bCs/>
          <w:color w:val="000000" w:themeColor="text1"/>
        </w:rPr>
        <w:t>Prikaz smjernica za ostvarenje posebnih ciljeva u razdoblju od 202</w:t>
      </w:r>
      <w:r w:rsidR="00844414" w:rsidRPr="00AA1B53">
        <w:rPr>
          <w:rFonts w:ascii="Times New Roman" w:eastAsia="Calibri" w:hAnsi="Times New Roman" w:cs="Times New Roman"/>
          <w:bCs/>
          <w:color w:val="000000" w:themeColor="text1"/>
        </w:rPr>
        <w:t>5</w:t>
      </w:r>
      <w:r w:rsidRPr="00AA1B53">
        <w:rPr>
          <w:rFonts w:ascii="Times New Roman" w:eastAsia="Calibri" w:hAnsi="Times New Roman" w:cs="Times New Roman"/>
          <w:bCs/>
          <w:color w:val="000000" w:themeColor="text1"/>
        </w:rPr>
        <w:t>. do 20</w:t>
      </w:r>
      <w:r w:rsidR="00844414" w:rsidRPr="00AA1B53">
        <w:rPr>
          <w:rFonts w:ascii="Times New Roman" w:eastAsia="Calibri" w:hAnsi="Times New Roman" w:cs="Times New Roman"/>
          <w:bCs/>
          <w:color w:val="000000" w:themeColor="text1"/>
        </w:rPr>
        <w:t>30</w:t>
      </w:r>
      <w:r w:rsidRPr="00AA1B53">
        <w:rPr>
          <w:rFonts w:ascii="Times New Roman" w:eastAsia="Calibri" w:hAnsi="Times New Roman" w:cs="Times New Roman"/>
          <w:bCs/>
          <w:color w:val="000000" w:themeColor="text1"/>
        </w:rPr>
        <w:t>. godine:</w:t>
      </w:r>
    </w:p>
    <w:p w14:paraId="41FD191D" w14:textId="77777777" w:rsidR="00365218" w:rsidRPr="00AA1B53" w:rsidRDefault="00365218" w:rsidP="00365218">
      <w:pPr>
        <w:spacing w:line="276" w:lineRule="auto"/>
        <w:jc w:val="both"/>
        <w:rPr>
          <w:rFonts w:ascii="Times New Roman" w:eastAsia="Calibri" w:hAnsi="Times New Roman" w:cs="Times New Roman"/>
          <w:b/>
          <w:bCs/>
        </w:rPr>
      </w:pPr>
    </w:p>
    <w:p w14:paraId="25B93FE2" w14:textId="77777777" w:rsidR="00365218" w:rsidRPr="00AA1B53" w:rsidRDefault="00365218" w:rsidP="00365218">
      <w:pPr>
        <w:pStyle w:val="Odlomakpopisa"/>
        <w:numPr>
          <w:ilvl w:val="0"/>
          <w:numId w:val="10"/>
        </w:numPr>
        <w:spacing w:before="0" w:after="0" w:line="276" w:lineRule="auto"/>
        <w:rPr>
          <w:rFonts w:ascii="Times New Roman" w:eastAsia="Calibri" w:hAnsi="Times New Roman" w:cs="Times New Roman"/>
          <w:color w:val="000000" w:themeColor="text1"/>
        </w:rPr>
      </w:pPr>
      <w:r w:rsidRPr="00AA1B53">
        <w:rPr>
          <w:rFonts w:ascii="Times New Roman" w:eastAsia="Calibri" w:hAnsi="Times New Roman" w:cs="Times New Roman"/>
          <w:color w:val="000000" w:themeColor="text1"/>
        </w:rPr>
        <w:t>konstantno ažuriranje postojećeg registra imovine,</w:t>
      </w:r>
    </w:p>
    <w:p w14:paraId="4ED48C7B" w14:textId="56E1F84A" w:rsidR="00365218" w:rsidRPr="00AA1B53" w:rsidRDefault="00365218" w:rsidP="00365218">
      <w:pPr>
        <w:numPr>
          <w:ilvl w:val="0"/>
          <w:numId w:val="10"/>
        </w:numPr>
        <w:spacing w:line="276" w:lineRule="auto"/>
        <w:contextualSpacing/>
        <w:jc w:val="both"/>
        <w:rPr>
          <w:rFonts w:ascii="Times New Roman" w:eastAsia="Calibri" w:hAnsi="Times New Roman" w:cs="Times New Roman"/>
          <w:color w:val="000000" w:themeColor="text1"/>
        </w:rPr>
      </w:pPr>
      <w:r w:rsidRPr="00AA1B53">
        <w:rPr>
          <w:rFonts w:ascii="Times New Roman" w:eastAsia="Calibri" w:hAnsi="Times New Roman" w:cs="Times New Roman"/>
          <w:color w:val="000000" w:themeColor="text1"/>
        </w:rPr>
        <w:t>neprestani rad na detektiranju i uknjižbi jedinica imovine u vlasništvu Općine koje do sada nisu bile evidentirane kao općinska imovina,</w:t>
      </w:r>
    </w:p>
    <w:p w14:paraId="4B1E1A2F" w14:textId="77777777" w:rsidR="00365218" w:rsidRPr="00AA1B53" w:rsidRDefault="00365218" w:rsidP="00365218">
      <w:pPr>
        <w:numPr>
          <w:ilvl w:val="0"/>
          <w:numId w:val="10"/>
        </w:numPr>
        <w:spacing w:line="276" w:lineRule="auto"/>
        <w:contextualSpacing/>
        <w:jc w:val="both"/>
        <w:rPr>
          <w:rFonts w:ascii="Times New Roman" w:eastAsia="Calibri" w:hAnsi="Times New Roman" w:cs="Times New Roman"/>
          <w:color w:val="000000" w:themeColor="text1"/>
        </w:rPr>
      </w:pPr>
      <w:r w:rsidRPr="00AA1B53">
        <w:rPr>
          <w:rFonts w:ascii="Times New Roman" w:eastAsia="Calibri" w:hAnsi="Times New Roman" w:cs="Times New Roman"/>
          <w:color w:val="000000" w:themeColor="text1"/>
        </w:rPr>
        <w:t xml:space="preserve">usklađivati podatke u zemljišnim knjigama sa podacima u katastru radi utvrđivanja stvarnog stanja na terenu, </w:t>
      </w:r>
    </w:p>
    <w:p w14:paraId="5CDF4C32" w14:textId="77777777" w:rsidR="00365218" w:rsidRPr="00AA1B53" w:rsidRDefault="00365218" w:rsidP="00365218">
      <w:pPr>
        <w:numPr>
          <w:ilvl w:val="0"/>
          <w:numId w:val="10"/>
        </w:numPr>
        <w:spacing w:line="276" w:lineRule="auto"/>
        <w:contextualSpacing/>
        <w:jc w:val="both"/>
        <w:rPr>
          <w:rFonts w:ascii="Times New Roman" w:eastAsia="Calibri" w:hAnsi="Times New Roman" w:cs="Times New Roman"/>
          <w:color w:val="000000" w:themeColor="text1"/>
        </w:rPr>
      </w:pPr>
      <w:r w:rsidRPr="00AA1B53">
        <w:rPr>
          <w:rFonts w:ascii="Times New Roman" w:eastAsia="Calibri" w:hAnsi="Times New Roman" w:cs="Times New Roman"/>
          <w:color w:val="000000" w:themeColor="text1"/>
        </w:rPr>
        <w:t>povezivanje evidentiranih nekretnina sa saznanjima o obuhvatu, statusu i njihovoj namjeni u odnosu na važeće dokumente prostornog uređenja,</w:t>
      </w:r>
    </w:p>
    <w:p w14:paraId="7D7B132B" w14:textId="35FF10D1" w:rsidR="00365218" w:rsidRPr="00AA1B53" w:rsidRDefault="00365218" w:rsidP="00365218">
      <w:pPr>
        <w:numPr>
          <w:ilvl w:val="0"/>
          <w:numId w:val="10"/>
        </w:numPr>
        <w:spacing w:line="276" w:lineRule="auto"/>
        <w:contextualSpacing/>
        <w:jc w:val="both"/>
        <w:rPr>
          <w:rFonts w:ascii="Times New Roman" w:eastAsia="Calibri" w:hAnsi="Times New Roman" w:cs="Times New Roman"/>
          <w:color w:val="000000" w:themeColor="text1"/>
        </w:rPr>
      </w:pPr>
      <w:r w:rsidRPr="00AA1B53">
        <w:rPr>
          <w:rFonts w:ascii="Times New Roman" w:eastAsia="Calibri" w:hAnsi="Times New Roman" w:cs="Times New Roman"/>
          <w:color w:val="000000" w:themeColor="text1"/>
        </w:rPr>
        <w:t>voditi brigu o interesima Općine kao vlasnika nekretnina prilikom izrade prostorno planske dokumentacije,</w:t>
      </w:r>
    </w:p>
    <w:p w14:paraId="759B663C" w14:textId="77777777" w:rsidR="00365218" w:rsidRPr="00AA1B53" w:rsidRDefault="00365218" w:rsidP="00365218">
      <w:pPr>
        <w:numPr>
          <w:ilvl w:val="0"/>
          <w:numId w:val="10"/>
        </w:numPr>
        <w:spacing w:line="276" w:lineRule="auto"/>
        <w:contextualSpacing/>
        <w:jc w:val="both"/>
        <w:rPr>
          <w:rFonts w:ascii="Times New Roman" w:eastAsia="Calibri" w:hAnsi="Times New Roman" w:cs="Times New Roman"/>
          <w:color w:val="000000" w:themeColor="text1"/>
        </w:rPr>
      </w:pPr>
      <w:r w:rsidRPr="00AA1B53">
        <w:rPr>
          <w:rFonts w:ascii="Times New Roman" w:eastAsia="Calibri" w:hAnsi="Times New Roman" w:cs="Times New Roman"/>
          <w:color w:val="000000" w:themeColor="text1"/>
        </w:rPr>
        <w:t>težiti da što veći dio nekretnina bude aktiviran te tako povećati prihode Proračuna i ostvariti veću djelotvornost,</w:t>
      </w:r>
    </w:p>
    <w:p w14:paraId="65ADF153" w14:textId="77777777" w:rsidR="00365218" w:rsidRPr="00AA1B53" w:rsidRDefault="00365218" w:rsidP="00365218">
      <w:pPr>
        <w:numPr>
          <w:ilvl w:val="0"/>
          <w:numId w:val="10"/>
        </w:numPr>
        <w:spacing w:line="276" w:lineRule="auto"/>
        <w:contextualSpacing/>
        <w:jc w:val="both"/>
        <w:rPr>
          <w:rFonts w:ascii="Times New Roman" w:eastAsia="Calibri" w:hAnsi="Times New Roman" w:cs="Times New Roman"/>
          <w:color w:val="000000" w:themeColor="text1"/>
        </w:rPr>
      </w:pPr>
      <w:r w:rsidRPr="00AA1B53">
        <w:rPr>
          <w:rFonts w:ascii="Times New Roman" w:eastAsia="Calibri" w:hAnsi="Times New Roman" w:cs="Times New Roman"/>
          <w:color w:val="000000" w:themeColor="text1"/>
        </w:rPr>
        <w:t>stjecati vlasništvo nekretnina namijenjenim za gradnju komunalne infrastrukture,</w:t>
      </w:r>
    </w:p>
    <w:p w14:paraId="5D0FDBC9" w14:textId="77777777" w:rsidR="00365218" w:rsidRPr="00AA1B53" w:rsidRDefault="00365218" w:rsidP="00365218">
      <w:pPr>
        <w:numPr>
          <w:ilvl w:val="0"/>
          <w:numId w:val="10"/>
        </w:numPr>
        <w:spacing w:line="276" w:lineRule="auto"/>
        <w:contextualSpacing/>
        <w:jc w:val="both"/>
        <w:rPr>
          <w:rFonts w:ascii="Times New Roman" w:eastAsia="Calibri" w:hAnsi="Times New Roman" w:cs="Times New Roman"/>
          <w:color w:val="000000" w:themeColor="text1"/>
        </w:rPr>
      </w:pPr>
      <w:r w:rsidRPr="00AA1B53">
        <w:rPr>
          <w:rFonts w:ascii="Times New Roman" w:eastAsia="Calibri" w:hAnsi="Times New Roman" w:cs="Times New Roman"/>
          <w:color w:val="000000" w:themeColor="text1"/>
        </w:rPr>
        <w:t>rješavati imovinsko-pravne odnose na nekretninama, kao osnovni preduvjet realizacije investicijskih projekata,</w:t>
      </w:r>
    </w:p>
    <w:p w14:paraId="446F97AB" w14:textId="1534E4EA" w:rsidR="00365218" w:rsidRPr="00AA1B53" w:rsidRDefault="00365218" w:rsidP="00365218">
      <w:pPr>
        <w:numPr>
          <w:ilvl w:val="0"/>
          <w:numId w:val="10"/>
        </w:numPr>
        <w:spacing w:line="276" w:lineRule="auto"/>
        <w:contextualSpacing/>
        <w:jc w:val="both"/>
        <w:rPr>
          <w:rFonts w:ascii="Times New Roman" w:eastAsia="Calibri" w:hAnsi="Times New Roman" w:cs="Times New Roman"/>
          <w:color w:val="000000" w:themeColor="text1"/>
        </w:rPr>
      </w:pPr>
      <w:r w:rsidRPr="00AA1B53">
        <w:rPr>
          <w:rFonts w:ascii="Times New Roman" w:eastAsia="Calibri" w:hAnsi="Times New Roman" w:cs="Times New Roman"/>
          <w:color w:val="000000" w:themeColor="text1"/>
        </w:rPr>
        <w:t>odluke o upravljanju nekretninama u vlasništvu Općine temeljiti na najvećem mogućem ekonomskom učinku i održivom razvoju,</w:t>
      </w:r>
    </w:p>
    <w:p w14:paraId="081A594F" w14:textId="77777777" w:rsidR="00365218" w:rsidRPr="00AA1B53" w:rsidRDefault="00365218" w:rsidP="00365218">
      <w:pPr>
        <w:numPr>
          <w:ilvl w:val="0"/>
          <w:numId w:val="10"/>
        </w:numPr>
        <w:spacing w:line="276" w:lineRule="auto"/>
        <w:contextualSpacing/>
        <w:jc w:val="both"/>
        <w:rPr>
          <w:rFonts w:ascii="Times New Roman" w:eastAsia="Calibri" w:hAnsi="Times New Roman" w:cs="Times New Roman"/>
          <w:color w:val="000000" w:themeColor="text1"/>
        </w:rPr>
      </w:pPr>
      <w:r w:rsidRPr="00AA1B53">
        <w:rPr>
          <w:rFonts w:ascii="Times New Roman" w:eastAsia="Calibri" w:hAnsi="Times New Roman" w:cs="Times New Roman"/>
          <w:color w:val="000000" w:themeColor="text1"/>
        </w:rPr>
        <w:t>popisati sve nekretnine na kojima postoji suvlasništvo i gdje god je to moguće, zamijeniti suvlasničke omjere na pojedinim nekretninama ili provesti razvrgnuće suvlasničke zajednice,</w:t>
      </w:r>
    </w:p>
    <w:p w14:paraId="75E0EB89" w14:textId="77777777" w:rsidR="00365218" w:rsidRPr="00AA1B53" w:rsidRDefault="00365218" w:rsidP="00365218">
      <w:pPr>
        <w:numPr>
          <w:ilvl w:val="0"/>
          <w:numId w:val="10"/>
        </w:numPr>
        <w:spacing w:line="276" w:lineRule="auto"/>
        <w:contextualSpacing/>
        <w:jc w:val="both"/>
        <w:rPr>
          <w:rFonts w:ascii="Times New Roman" w:eastAsia="Calibri" w:hAnsi="Times New Roman" w:cs="Times New Roman"/>
          <w:color w:val="000000" w:themeColor="text1"/>
        </w:rPr>
      </w:pPr>
      <w:r w:rsidRPr="00AA1B53">
        <w:rPr>
          <w:rFonts w:ascii="Times New Roman" w:eastAsia="Calibri" w:hAnsi="Times New Roman" w:cs="Times New Roman"/>
          <w:color w:val="000000" w:themeColor="text1"/>
        </w:rPr>
        <w:t>poduzimanje aktivnosti da se zemljište koje je prostornim planom predviđeno za gradnju uređuje i priprema za izgradnju te da se njime dalje upravlja i raspolaže sukladno zakonskim odredbama i proračunskim sredstvima Općine,</w:t>
      </w:r>
    </w:p>
    <w:p w14:paraId="50B8DDAE" w14:textId="293EA752" w:rsidR="00365218" w:rsidRPr="00AA1B53" w:rsidRDefault="00365218" w:rsidP="00365218">
      <w:pPr>
        <w:pStyle w:val="Odlomakpopisa"/>
        <w:numPr>
          <w:ilvl w:val="0"/>
          <w:numId w:val="10"/>
        </w:numPr>
        <w:spacing w:before="0" w:after="0" w:line="276" w:lineRule="auto"/>
        <w:rPr>
          <w:rFonts w:ascii="Times New Roman" w:eastAsia="Calibri" w:hAnsi="Times New Roman" w:cs="Times New Roman"/>
          <w:color w:val="000000" w:themeColor="text1"/>
        </w:rPr>
      </w:pPr>
      <w:r w:rsidRPr="00AA1B53">
        <w:rPr>
          <w:rFonts w:ascii="Times New Roman" w:eastAsia="Calibri" w:hAnsi="Times New Roman" w:cs="Times New Roman"/>
          <w:color w:val="000000" w:themeColor="text1"/>
        </w:rPr>
        <w:t>upisati sve nerazvrstane ceste kao javno dobro u općoj uporabi i kao neotuđivo vlasništvo Općine,</w:t>
      </w:r>
    </w:p>
    <w:p w14:paraId="5F1D403D" w14:textId="63A5C51C" w:rsidR="00365218" w:rsidRPr="00AA1B53" w:rsidRDefault="00365218" w:rsidP="00365218">
      <w:pPr>
        <w:numPr>
          <w:ilvl w:val="0"/>
          <w:numId w:val="10"/>
        </w:numPr>
        <w:spacing w:line="276" w:lineRule="auto"/>
        <w:contextualSpacing/>
        <w:jc w:val="both"/>
        <w:rPr>
          <w:rFonts w:ascii="Times New Roman" w:eastAsia="Calibri" w:hAnsi="Times New Roman" w:cs="Times New Roman"/>
          <w:color w:val="000000" w:themeColor="text1"/>
        </w:rPr>
      </w:pPr>
      <w:r w:rsidRPr="00AA1B53">
        <w:rPr>
          <w:rFonts w:ascii="Times New Roman" w:eastAsia="Calibri" w:hAnsi="Times New Roman" w:cs="Times New Roman"/>
          <w:color w:val="000000" w:themeColor="text1"/>
        </w:rPr>
        <w:t>vršiti kontrolu nad trgovačkim društvima u kojima Općina ima poslovni udio, kako bi ta društva poslovala ekonomski opravdano i prema zakonskim odredbama,</w:t>
      </w:r>
    </w:p>
    <w:p w14:paraId="003650CF" w14:textId="77777777" w:rsidR="00365218" w:rsidRPr="00AA1B53" w:rsidRDefault="00365218" w:rsidP="00365218">
      <w:pPr>
        <w:numPr>
          <w:ilvl w:val="0"/>
          <w:numId w:val="9"/>
        </w:numPr>
        <w:spacing w:line="276" w:lineRule="auto"/>
        <w:contextualSpacing/>
        <w:jc w:val="both"/>
        <w:rPr>
          <w:rFonts w:ascii="Times New Roman" w:eastAsia="Calibri" w:hAnsi="Times New Roman" w:cs="Times New Roman"/>
          <w:color w:val="000000" w:themeColor="text1"/>
        </w:rPr>
      </w:pPr>
      <w:r w:rsidRPr="00AA1B53">
        <w:rPr>
          <w:rFonts w:ascii="Times New Roman" w:eastAsia="Calibri" w:hAnsi="Times New Roman" w:cs="Times New Roman"/>
          <w:color w:val="000000" w:themeColor="text1"/>
        </w:rPr>
        <w:t>pojedinačno ocjenjivanje ekonomske koristi imovine,</w:t>
      </w:r>
    </w:p>
    <w:p w14:paraId="3EC6D736" w14:textId="6987B895" w:rsidR="00365218" w:rsidRPr="00AA1B53" w:rsidRDefault="00365218" w:rsidP="00365218">
      <w:pPr>
        <w:numPr>
          <w:ilvl w:val="0"/>
          <w:numId w:val="9"/>
        </w:numPr>
        <w:spacing w:line="276" w:lineRule="auto"/>
        <w:contextualSpacing/>
        <w:jc w:val="both"/>
        <w:rPr>
          <w:rFonts w:ascii="Times New Roman" w:eastAsia="Calibri" w:hAnsi="Times New Roman" w:cs="Times New Roman"/>
          <w:color w:val="000000" w:themeColor="text1"/>
        </w:rPr>
      </w:pPr>
      <w:r w:rsidRPr="00AA1B53">
        <w:rPr>
          <w:rFonts w:ascii="Times New Roman" w:eastAsia="Calibri" w:hAnsi="Times New Roman" w:cs="Times New Roman"/>
          <w:color w:val="000000" w:themeColor="text1"/>
        </w:rPr>
        <w:lastRenderedPageBreak/>
        <w:t>procjenjivanje imovine te njeno iskazivanje u knjigovodstvu Općine,</w:t>
      </w:r>
    </w:p>
    <w:p w14:paraId="6D3B0D6E" w14:textId="23A9EF47" w:rsidR="00365218" w:rsidRPr="00AA1B53" w:rsidRDefault="00365218" w:rsidP="00365218">
      <w:pPr>
        <w:numPr>
          <w:ilvl w:val="0"/>
          <w:numId w:val="9"/>
        </w:numPr>
        <w:spacing w:line="276" w:lineRule="auto"/>
        <w:contextualSpacing/>
        <w:jc w:val="both"/>
        <w:rPr>
          <w:rFonts w:ascii="Times New Roman" w:eastAsia="Calibri" w:hAnsi="Times New Roman" w:cs="Times New Roman"/>
          <w:color w:val="000000" w:themeColor="text1"/>
        </w:rPr>
      </w:pPr>
      <w:r w:rsidRPr="00AA1B53">
        <w:rPr>
          <w:rFonts w:ascii="Times New Roman" w:eastAsia="Calibri" w:hAnsi="Times New Roman" w:cs="Times New Roman"/>
          <w:color w:val="000000" w:themeColor="text1"/>
        </w:rPr>
        <w:t>procjenu potencijala imovine Općine zasnivati na snimanju, popisu i ocjeni realnog stanja,</w:t>
      </w:r>
    </w:p>
    <w:p w14:paraId="0D7F22E2" w14:textId="77777777" w:rsidR="00365218" w:rsidRPr="00AA1B53" w:rsidRDefault="00365218" w:rsidP="00365218">
      <w:pPr>
        <w:numPr>
          <w:ilvl w:val="0"/>
          <w:numId w:val="9"/>
        </w:numPr>
        <w:spacing w:line="276" w:lineRule="auto"/>
        <w:contextualSpacing/>
        <w:jc w:val="both"/>
        <w:rPr>
          <w:rFonts w:ascii="Times New Roman" w:eastAsia="Calibri" w:hAnsi="Times New Roman" w:cs="Times New Roman"/>
          <w:color w:val="000000" w:themeColor="text1"/>
        </w:rPr>
      </w:pPr>
      <w:r w:rsidRPr="00AA1B53">
        <w:rPr>
          <w:rFonts w:ascii="Times New Roman" w:eastAsia="Calibri" w:hAnsi="Times New Roman" w:cs="Times New Roman"/>
          <w:color w:val="000000" w:themeColor="text1"/>
        </w:rPr>
        <w:t>uspostaviti jedinstven sustav i kriterije u procjeni vrijednosti pojedinog oblika imovine, kako bi se što transparentnije odredila njezina vrijednost,</w:t>
      </w:r>
    </w:p>
    <w:p w14:paraId="6169FD8F" w14:textId="494D4AF0" w:rsidR="00365218" w:rsidRPr="00AA1B53" w:rsidRDefault="00365218" w:rsidP="00365218">
      <w:pPr>
        <w:numPr>
          <w:ilvl w:val="0"/>
          <w:numId w:val="9"/>
        </w:numPr>
        <w:spacing w:line="276" w:lineRule="auto"/>
        <w:contextualSpacing/>
        <w:jc w:val="both"/>
        <w:rPr>
          <w:rFonts w:ascii="Times New Roman" w:eastAsia="Calibri" w:hAnsi="Times New Roman" w:cs="Times New Roman"/>
          <w:color w:val="000000" w:themeColor="text1"/>
        </w:rPr>
      </w:pPr>
      <w:r w:rsidRPr="00AA1B53">
        <w:rPr>
          <w:rFonts w:ascii="Times New Roman" w:eastAsia="Calibri" w:hAnsi="Times New Roman" w:cs="Times New Roman"/>
          <w:color w:val="000000" w:themeColor="text1"/>
        </w:rPr>
        <w:t>utvrditi namjenu nekretnina s kojima Općina upravlja i raspolaže te ustrojiti evidenciju o ostvarenim prihodima i rashodima od upravljanja i raspolaganja nekretninama po svakoj jedinici nekretnine, kako bi se mogla utvrditi i pratiti učinkovitost upravljanja i raspolaganja nekretninama,</w:t>
      </w:r>
    </w:p>
    <w:p w14:paraId="3A313F66" w14:textId="77777777" w:rsidR="00365218" w:rsidRPr="00AA1B53" w:rsidRDefault="00365218" w:rsidP="00365218">
      <w:pPr>
        <w:numPr>
          <w:ilvl w:val="0"/>
          <w:numId w:val="9"/>
        </w:numPr>
        <w:spacing w:line="276" w:lineRule="auto"/>
        <w:contextualSpacing/>
        <w:jc w:val="both"/>
        <w:rPr>
          <w:rFonts w:ascii="Times New Roman" w:eastAsia="Calibri" w:hAnsi="Times New Roman" w:cs="Times New Roman"/>
          <w:color w:val="000000" w:themeColor="text1"/>
        </w:rPr>
      </w:pPr>
      <w:r w:rsidRPr="00AA1B53">
        <w:rPr>
          <w:rFonts w:ascii="Times New Roman" w:eastAsia="Calibri" w:hAnsi="Times New Roman" w:cs="Times New Roman"/>
          <w:color w:val="000000" w:themeColor="text1"/>
        </w:rPr>
        <w:t>za nekretnine koje nisu u funkciji, poduzeti aktivnosti za stavljanje istih u funkciju prema utvrđenoj namjeni,</w:t>
      </w:r>
    </w:p>
    <w:p w14:paraId="0E5A0DD7" w14:textId="77777777" w:rsidR="00365218" w:rsidRPr="00AA1B53" w:rsidRDefault="00365218" w:rsidP="00365218">
      <w:pPr>
        <w:numPr>
          <w:ilvl w:val="0"/>
          <w:numId w:val="9"/>
        </w:numPr>
        <w:spacing w:line="276" w:lineRule="auto"/>
        <w:contextualSpacing/>
        <w:jc w:val="both"/>
        <w:rPr>
          <w:rFonts w:ascii="Times New Roman" w:eastAsia="Calibri" w:hAnsi="Times New Roman" w:cs="Times New Roman"/>
          <w:color w:val="000000" w:themeColor="text1"/>
        </w:rPr>
      </w:pPr>
      <w:r w:rsidRPr="00AA1B53">
        <w:rPr>
          <w:rFonts w:ascii="Times New Roman" w:eastAsia="Calibri" w:hAnsi="Times New Roman" w:cs="Times New Roman"/>
          <w:color w:val="000000" w:themeColor="text1"/>
        </w:rPr>
        <w:t>u proračunu osigurati sredstva za plaćanje svih režijskih troškova te za investicijsko održavanje objekata u vlasništvu Općine, kako bi se priveli svrsi i bili prikladniji za korištenje,</w:t>
      </w:r>
    </w:p>
    <w:p w14:paraId="2FD1A628" w14:textId="3540B25A" w:rsidR="00365218" w:rsidRPr="00AA1B53" w:rsidRDefault="00365218" w:rsidP="00365218">
      <w:pPr>
        <w:numPr>
          <w:ilvl w:val="0"/>
          <w:numId w:val="9"/>
        </w:numPr>
        <w:spacing w:line="276" w:lineRule="auto"/>
        <w:contextualSpacing/>
        <w:jc w:val="both"/>
        <w:rPr>
          <w:rFonts w:ascii="Times New Roman" w:eastAsia="Calibri" w:hAnsi="Times New Roman" w:cs="Times New Roman"/>
          <w:color w:val="000000" w:themeColor="text1"/>
        </w:rPr>
      </w:pPr>
      <w:r w:rsidRPr="00AA1B53">
        <w:rPr>
          <w:rFonts w:ascii="Times New Roman" w:eastAsia="Calibri" w:hAnsi="Times New Roman" w:cs="Times New Roman"/>
          <w:color w:val="000000" w:themeColor="text1"/>
        </w:rPr>
        <w:t>na racionalan i učinkovit način upravljati poslovnim i stambenim prostorima na način da oni poslovni i stambeni prostori koji su potrebni Općini budu stavljeni u funkciju koja će služiti njezinu racionalnijem i učinkovitijem funkcioniranju, dok svi drugi poslovni prostori</w:t>
      </w:r>
      <w:r w:rsidRPr="00AA1B53">
        <w:rPr>
          <w:rFonts w:ascii="Times New Roman" w:hAnsi="Times New Roman" w:cs="Times New Roman"/>
        </w:rPr>
        <w:t xml:space="preserve"> </w:t>
      </w:r>
      <w:r w:rsidRPr="00AA1B53">
        <w:rPr>
          <w:rFonts w:ascii="Times New Roman" w:eastAsia="Calibri" w:hAnsi="Times New Roman" w:cs="Times New Roman"/>
          <w:color w:val="000000" w:themeColor="text1"/>
        </w:rPr>
        <w:t>i stambeni moraju biti ponuđeni na tržištu, bilo u formi najma, odnosno zakupa, bilo u formi njihove prodaje javnim natječajem,</w:t>
      </w:r>
    </w:p>
    <w:p w14:paraId="18E01716" w14:textId="77777777" w:rsidR="00365218" w:rsidRPr="00AA1B53" w:rsidRDefault="00365218" w:rsidP="00365218">
      <w:pPr>
        <w:numPr>
          <w:ilvl w:val="0"/>
          <w:numId w:val="9"/>
        </w:numPr>
        <w:spacing w:line="276" w:lineRule="auto"/>
        <w:contextualSpacing/>
        <w:jc w:val="both"/>
        <w:rPr>
          <w:rFonts w:ascii="Times New Roman" w:eastAsia="Calibri" w:hAnsi="Times New Roman" w:cs="Times New Roman"/>
          <w:color w:val="000000" w:themeColor="text1"/>
        </w:rPr>
      </w:pPr>
      <w:r w:rsidRPr="00AA1B53">
        <w:rPr>
          <w:rFonts w:ascii="Times New Roman" w:eastAsia="Calibri" w:hAnsi="Times New Roman" w:cs="Times New Roman"/>
          <w:color w:val="000000" w:themeColor="text1"/>
        </w:rPr>
        <w:t>poduzeti aktivnosti za naplatu potraživanja vezanih uz zakup poslovnih prostora te aktivnije pratiti istek roka zaključenih ugovora i pravodobno poduzimati radnje u vezi s produljenjem ugovora o zakupu odnosno provedbi natječaja za zakup,</w:t>
      </w:r>
    </w:p>
    <w:p w14:paraId="67E27690" w14:textId="77777777" w:rsidR="00365218" w:rsidRPr="00AA1B53" w:rsidRDefault="00365218" w:rsidP="00365218">
      <w:pPr>
        <w:numPr>
          <w:ilvl w:val="0"/>
          <w:numId w:val="9"/>
        </w:numPr>
        <w:spacing w:line="276" w:lineRule="auto"/>
        <w:contextualSpacing/>
        <w:jc w:val="both"/>
        <w:rPr>
          <w:rFonts w:ascii="Times New Roman" w:eastAsia="Calibri" w:hAnsi="Times New Roman" w:cs="Times New Roman"/>
          <w:color w:val="000000" w:themeColor="text1"/>
        </w:rPr>
      </w:pPr>
      <w:r w:rsidRPr="00AA1B53">
        <w:rPr>
          <w:rFonts w:ascii="Times New Roman" w:eastAsia="Calibri" w:hAnsi="Times New Roman" w:cs="Times New Roman"/>
          <w:color w:val="000000" w:themeColor="text1"/>
        </w:rPr>
        <w:t>propisati procedure kojima treba urediti poslove upravljanja i raspolaganja te ovlasti i nadležnosti zaposlenika te unaprijediti sustav unutarnjih kontrola pri upravljanju i raspolaganju nekretninama,</w:t>
      </w:r>
    </w:p>
    <w:p w14:paraId="75EB6EC4" w14:textId="77777777" w:rsidR="00365218" w:rsidRPr="00AA1B53" w:rsidRDefault="00365218" w:rsidP="00365218">
      <w:pPr>
        <w:numPr>
          <w:ilvl w:val="0"/>
          <w:numId w:val="9"/>
        </w:numPr>
        <w:spacing w:line="276" w:lineRule="auto"/>
        <w:contextualSpacing/>
        <w:jc w:val="both"/>
        <w:rPr>
          <w:rFonts w:ascii="Times New Roman" w:eastAsia="Calibri" w:hAnsi="Times New Roman" w:cs="Times New Roman"/>
          <w:color w:val="000000" w:themeColor="text1"/>
        </w:rPr>
      </w:pPr>
      <w:r w:rsidRPr="00AA1B53">
        <w:rPr>
          <w:rFonts w:ascii="Times New Roman" w:eastAsia="Calibri" w:hAnsi="Times New Roman" w:cs="Times New Roman"/>
          <w:color w:val="000000" w:themeColor="text1"/>
        </w:rPr>
        <w:t>redovito pregledavati imovinu radi nadgledanja i planiranja održavanja,</w:t>
      </w:r>
    </w:p>
    <w:p w14:paraId="64054A17" w14:textId="77777777" w:rsidR="00365218" w:rsidRPr="00AA1B53" w:rsidRDefault="00365218" w:rsidP="00365218">
      <w:pPr>
        <w:numPr>
          <w:ilvl w:val="0"/>
          <w:numId w:val="9"/>
        </w:numPr>
        <w:spacing w:line="276" w:lineRule="auto"/>
        <w:contextualSpacing/>
        <w:jc w:val="both"/>
        <w:rPr>
          <w:rFonts w:ascii="Times New Roman" w:eastAsia="Calibri" w:hAnsi="Times New Roman" w:cs="Times New Roman"/>
          <w:color w:val="000000" w:themeColor="text1"/>
        </w:rPr>
      </w:pPr>
      <w:r w:rsidRPr="00AA1B53">
        <w:rPr>
          <w:rFonts w:ascii="Times New Roman" w:eastAsia="Calibri" w:hAnsi="Times New Roman" w:cs="Times New Roman"/>
          <w:color w:val="000000" w:themeColor="text1"/>
        </w:rPr>
        <w:t>pratiti koristi i učinke od upravljanja imovinom,</w:t>
      </w:r>
    </w:p>
    <w:p w14:paraId="39F83BFB" w14:textId="77777777" w:rsidR="00365218" w:rsidRPr="00AA1B53" w:rsidRDefault="00365218" w:rsidP="00365218">
      <w:pPr>
        <w:numPr>
          <w:ilvl w:val="0"/>
          <w:numId w:val="9"/>
        </w:numPr>
        <w:spacing w:line="276" w:lineRule="auto"/>
        <w:contextualSpacing/>
        <w:jc w:val="both"/>
        <w:rPr>
          <w:rFonts w:ascii="Times New Roman" w:eastAsia="Calibri" w:hAnsi="Times New Roman" w:cs="Times New Roman"/>
          <w:color w:val="000000" w:themeColor="text1"/>
        </w:rPr>
      </w:pPr>
      <w:r w:rsidRPr="00AA1B53">
        <w:rPr>
          <w:rFonts w:ascii="Times New Roman" w:eastAsia="Calibri" w:hAnsi="Times New Roman" w:cs="Times New Roman"/>
          <w:color w:val="000000" w:themeColor="text1"/>
        </w:rPr>
        <w:t>donositi opće i pojedinačne akte glede upravljanja imovinom,</w:t>
      </w:r>
    </w:p>
    <w:p w14:paraId="0321EE0B" w14:textId="77777777" w:rsidR="00365218" w:rsidRPr="00AA1B53" w:rsidRDefault="00365218" w:rsidP="00365218">
      <w:pPr>
        <w:numPr>
          <w:ilvl w:val="0"/>
          <w:numId w:val="9"/>
        </w:numPr>
        <w:spacing w:line="276" w:lineRule="auto"/>
        <w:contextualSpacing/>
        <w:jc w:val="both"/>
        <w:rPr>
          <w:rFonts w:ascii="Times New Roman" w:eastAsia="Calibri" w:hAnsi="Times New Roman" w:cs="Times New Roman"/>
          <w:color w:val="000000" w:themeColor="text1"/>
        </w:rPr>
      </w:pPr>
      <w:r w:rsidRPr="00AA1B53">
        <w:rPr>
          <w:rFonts w:ascii="Times New Roman" w:eastAsia="Calibri" w:hAnsi="Times New Roman" w:cs="Times New Roman"/>
          <w:color w:val="000000" w:themeColor="text1"/>
        </w:rPr>
        <w:t>na službenoj internet stranici omogućiti pristup dokumentima upravljanja i raspolaganja imovinom u vlasništvu Općine,</w:t>
      </w:r>
    </w:p>
    <w:p w14:paraId="47B5D803" w14:textId="1C356854" w:rsidR="00365218" w:rsidRPr="00AA1B53" w:rsidRDefault="00365218" w:rsidP="00365218">
      <w:pPr>
        <w:numPr>
          <w:ilvl w:val="0"/>
          <w:numId w:val="9"/>
        </w:numPr>
        <w:spacing w:line="276" w:lineRule="auto"/>
        <w:contextualSpacing/>
        <w:jc w:val="both"/>
        <w:rPr>
          <w:rFonts w:ascii="Times New Roman" w:eastAsia="Calibri" w:hAnsi="Times New Roman" w:cs="Times New Roman"/>
          <w:color w:val="000000" w:themeColor="text1"/>
        </w:rPr>
      </w:pPr>
      <w:r w:rsidRPr="00AA1B53">
        <w:rPr>
          <w:rFonts w:ascii="Times New Roman" w:eastAsia="Calibri" w:hAnsi="Times New Roman" w:cs="Times New Roman"/>
          <w:color w:val="000000" w:themeColor="text1"/>
        </w:rPr>
        <w:t xml:space="preserve">kontinuirano procjenjivati učinke propisa kojima se uređuju svi pojavni oblici imovine u vlasništvu Općine </w:t>
      </w:r>
      <w:r w:rsidR="00381C31" w:rsidRPr="00AA1B53">
        <w:rPr>
          <w:rFonts w:ascii="Times New Roman" w:eastAsia="Calibri" w:hAnsi="Times New Roman" w:cs="Times New Roman"/>
          <w:color w:val="000000" w:themeColor="text1"/>
        </w:rPr>
        <w:t>JANJINA</w:t>
      </w:r>
      <w:r w:rsidRPr="00AA1B53">
        <w:rPr>
          <w:rFonts w:ascii="Times New Roman" w:eastAsia="Calibri" w:hAnsi="Times New Roman" w:cs="Times New Roman"/>
          <w:color w:val="000000" w:themeColor="text1"/>
        </w:rPr>
        <w:t>,</w:t>
      </w:r>
    </w:p>
    <w:p w14:paraId="262CD7E4" w14:textId="77777777" w:rsidR="00365218" w:rsidRPr="00AA1B53" w:rsidRDefault="00365218" w:rsidP="00365218">
      <w:pPr>
        <w:numPr>
          <w:ilvl w:val="0"/>
          <w:numId w:val="9"/>
        </w:numPr>
        <w:spacing w:line="276" w:lineRule="auto"/>
        <w:contextualSpacing/>
        <w:jc w:val="both"/>
        <w:rPr>
          <w:rFonts w:ascii="Times New Roman" w:eastAsia="Calibri" w:hAnsi="Times New Roman" w:cs="Times New Roman"/>
          <w:color w:val="000000" w:themeColor="text1"/>
        </w:rPr>
      </w:pPr>
      <w:r w:rsidRPr="00AA1B53">
        <w:rPr>
          <w:rFonts w:ascii="Times New Roman" w:eastAsia="Calibri" w:hAnsi="Times New Roman" w:cs="Times New Roman"/>
          <w:color w:val="000000" w:themeColor="text1"/>
        </w:rPr>
        <w:t>čuvanje zapisa o nekretninama,</w:t>
      </w:r>
    </w:p>
    <w:p w14:paraId="2163066B" w14:textId="77777777" w:rsidR="00365218" w:rsidRPr="00AA1B53" w:rsidRDefault="00365218" w:rsidP="00365218">
      <w:pPr>
        <w:numPr>
          <w:ilvl w:val="0"/>
          <w:numId w:val="9"/>
        </w:numPr>
        <w:spacing w:line="276" w:lineRule="auto"/>
        <w:contextualSpacing/>
        <w:jc w:val="both"/>
        <w:rPr>
          <w:rFonts w:ascii="Times New Roman" w:eastAsia="Calibri" w:hAnsi="Times New Roman" w:cs="Times New Roman"/>
          <w:color w:val="000000" w:themeColor="text1"/>
        </w:rPr>
      </w:pPr>
      <w:r w:rsidRPr="00AA1B53">
        <w:rPr>
          <w:rFonts w:ascii="Times New Roman" w:eastAsia="Calibri" w:hAnsi="Times New Roman" w:cs="Times New Roman"/>
          <w:color w:val="000000" w:themeColor="text1"/>
        </w:rPr>
        <w:t>zabrana prodaje osobito vrijednih i povijesno važnih nekretnina,</w:t>
      </w:r>
    </w:p>
    <w:p w14:paraId="6EFA0060" w14:textId="77777777" w:rsidR="00365218" w:rsidRPr="00AA1B53" w:rsidRDefault="00365218" w:rsidP="00365218">
      <w:pPr>
        <w:numPr>
          <w:ilvl w:val="0"/>
          <w:numId w:val="9"/>
        </w:numPr>
        <w:spacing w:line="276" w:lineRule="auto"/>
        <w:contextualSpacing/>
        <w:jc w:val="both"/>
        <w:rPr>
          <w:rFonts w:ascii="Times New Roman" w:eastAsia="Calibri" w:hAnsi="Times New Roman" w:cs="Times New Roman"/>
          <w:color w:val="000000" w:themeColor="text1"/>
        </w:rPr>
      </w:pPr>
      <w:r w:rsidRPr="00AA1B53">
        <w:rPr>
          <w:rFonts w:ascii="Times New Roman" w:eastAsia="Calibri" w:hAnsi="Times New Roman" w:cs="Times New Roman"/>
          <w:color w:val="000000" w:themeColor="text1"/>
        </w:rPr>
        <w:t>kontinuirano pratiti zakonske i podzakonske akte koji se odnose na raspolaganje i upravljanje imovinom.</w:t>
      </w:r>
    </w:p>
    <w:p w14:paraId="07ED43FC" w14:textId="77777777" w:rsidR="00365218" w:rsidRPr="00AA1B53" w:rsidRDefault="00365218" w:rsidP="00365218">
      <w:pPr>
        <w:spacing w:line="276" w:lineRule="auto"/>
        <w:contextualSpacing/>
        <w:jc w:val="both"/>
        <w:rPr>
          <w:rFonts w:ascii="Times New Roman" w:eastAsia="Calibri" w:hAnsi="Times New Roman" w:cs="Times New Roman"/>
          <w:color w:val="000000" w:themeColor="text1"/>
        </w:rPr>
      </w:pPr>
    </w:p>
    <w:p w14:paraId="3455DD9C" w14:textId="77777777" w:rsidR="00365218" w:rsidRPr="00AA1B53" w:rsidRDefault="00365218" w:rsidP="00365218">
      <w:pPr>
        <w:spacing w:line="276" w:lineRule="auto"/>
        <w:contextualSpacing/>
        <w:jc w:val="both"/>
        <w:rPr>
          <w:rFonts w:ascii="Times New Roman" w:eastAsia="Calibri" w:hAnsi="Times New Roman" w:cs="Times New Roman"/>
          <w:color w:val="000000" w:themeColor="text1"/>
        </w:rPr>
      </w:pPr>
    </w:p>
    <w:p w14:paraId="5D2372F3" w14:textId="77777777" w:rsidR="00365218" w:rsidRPr="00AA1B53" w:rsidRDefault="00365218" w:rsidP="00365218">
      <w:pPr>
        <w:pStyle w:val="Naslov1"/>
        <w:rPr>
          <w:rFonts w:ascii="Times New Roman" w:eastAsia="Calibri" w:hAnsi="Times New Roman" w:cs="Times New Roman"/>
          <w:color w:val="00B050"/>
          <w:sz w:val="22"/>
          <w:szCs w:val="22"/>
        </w:rPr>
      </w:pPr>
      <w:bookmarkStart w:id="69" w:name="_Toc86749449"/>
      <w:r w:rsidRPr="00AA1B53">
        <w:rPr>
          <w:rFonts w:ascii="Times New Roman" w:eastAsia="Calibri" w:hAnsi="Times New Roman" w:cs="Times New Roman"/>
          <w:color w:val="00B050"/>
          <w:sz w:val="22"/>
          <w:szCs w:val="22"/>
        </w:rPr>
        <w:t>ZAKLJUČAK</w:t>
      </w:r>
      <w:bookmarkEnd w:id="69"/>
    </w:p>
    <w:p w14:paraId="33FDC6D8" w14:textId="77777777" w:rsidR="00365218" w:rsidRPr="00AA1B53" w:rsidRDefault="00365218" w:rsidP="00365218">
      <w:pPr>
        <w:spacing w:line="276" w:lineRule="auto"/>
        <w:contextualSpacing/>
        <w:jc w:val="both"/>
        <w:rPr>
          <w:rFonts w:ascii="Times New Roman" w:eastAsia="Calibri" w:hAnsi="Times New Roman" w:cs="Times New Roman"/>
          <w:color w:val="000000" w:themeColor="text1"/>
        </w:rPr>
      </w:pPr>
    </w:p>
    <w:p w14:paraId="29C21BE5" w14:textId="31733CF9" w:rsidR="00365218" w:rsidRPr="00AA1B53" w:rsidRDefault="00365218" w:rsidP="00365218">
      <w:pPr>
        <w:spacing w:line="276" w:lineRule="auto"/>
        <w:contextualSpacing/>
        <w:jc w:val="both"/>
        <w:rPr>
          <w:rFonts w:ascii="Times New Roman" w:eastAsia="Calibri" w:hAnsi="Times New Roman" w:cs="Times New Roman"/>
          <w:color w:val="000000" w:themeColor="text1"/>
        </w:rPr>
      </w:pPr>
      <w:r w:rsidRPr="00AA1B53">
        <w:rPr>
          <w:rFonts w:ascii="Times New Roman" w:eastAsia="Calibri" w:hAnsi="Times New Roman" w:cs="Times New Roman"/>
          <w:color w:val="000000" w:themeColor="text1"/>
        </w:rPr>
        <w:t xml:space="preserve">Strategija upravljanja imovinom je dugoročni akt koji je u službi postizanja gospodarskih, infrastrukturnih i drugih strateških razvojnih ciljeva i zaštite interesa Općine </w:t>
      </w:r>
      <w:r w:rsidR="00AA1B53" w:rsidRPr="00AA1B53">
        <w:rPr>
          <w:rFonts w:ascii="Times New Roman" w:eastAsia="Calibri" w:hAnsi="Times New Roman" w:cs="Times New Roman"/>
          <w:color w:val="000000" w:themeColor="text1"/>
        </w:rPr>
        <w:t>Janjina</w:t>
      </w:r>
      <w:r w:rsidRPr="00AA1B53">
        <w:rPr>
          <w:rFonts w:ascii="Times New Roman" w:eastAsia="Calibri" w:hAnsi="Times New Roman" w:cs="Times New Roman"/>
          <w:color w:val="000000" w:themeColor="text1"/>
        </w:rPr>
        <w:t>, sa svrhom očuvanja imovine i njene važnosti za život i rad postojećih i budućih naraštaja.</w:t>
      </w:r>
    </w:p>
    <w:p w14:paraId="16B4E85A" w14:textId="77777777" w:rsidR="00365218" w:rsidRPr="00AA1B53" w:rsidRDefault="00365218" w:rsidP="00365218">
      <w:pPr>
        <w:spacing w:line="276" w:lineRule="auto"/>
        <w:contextualSpacing/>
        <w:jc w:val="both"/>
        <w:rPr>
          <w:rFonts w:ascii="Times New Roman" w:eastAsia="Calibri" w:hAnsi="Times New Roman" w:cs="Times New Roman"/>
          <w:color w:val="000000" w:themeColor="text1"/>
        </w:rPr>
      </w:pPr>
    </w:p>
    <w:p w14:paraId="3542751A" w14:textId="0E070662" w:rsidR="00365218" w:rsidRPr="00AA1B53" w:rsidRDefault="00365218" w:rsidP="00365218">
      <w:pPr>
        <w:spacing w:line="276" w:lineRule="auto"/>
        <w:contextualSpacing/>
        <w:jc w:val="both"/>
        <w:rPr>
          <w:rFonts w:ascii="Times New Roman" w:eastAsia="Calibri" w:hAnsi="Times New Roman" w:cs="Times New Roman"/>
          <w:color w:val="000000" w:themeColor="text1"/>
        </w:rPr>
      </w:pPr>
      <w:r w:rsidRPr="00AA1B53">
        <w:rPr>
          <w:rFonts w:ascii="Times New Roman" w:eastAsia="Calibri" w:hAnsi="Times New Roman" w:cs="Times New Roman"/>
          <w:color w:val="000000" w:themeColor="text1"/>
        </w:rPr>
        <w:t>Imovinu u vlasništvu Općine karakterizira bogatstvo i raznolikost oblika, ali ponajviše razvojni potencijal koji treba biti usmjeren prema strateškim razvojnim prioritetima Općine.</w:t>
      </w:r>
    </w:p>
    <w:p w14:paraId="519326F5" w14:textId="77777777" w:rsidR="00365218" w:rsidRPr="00AA1B53" w:rsidRDefault="00365218" w:rsidP="00365218">
      <w:pPr>
        <w:spacing w:line="276" w:lineRule="auto"/>
        <w:contextualSpacing/>
        <w:jc w:val="both"/>
        <w:rPr>
          <w:rFonts w:ascii="Times New Roman" w:eastAsia="Calibri" w:hAnsi="Times New Roman" w:cs="Times New Roman"/>
          <w:color w:val="000000" w:themeColor="text1"/>
        </w:rPr>
      </w:pPr>
    </w:p>
    <w:p w14:paraId="154A6DE8" w14:textId="77777777" w:rsidR="00365218" w:rsidRPr="00AA1B53" w:rsidRDefault="00365218" w:rsidP="00365218">
      <w:pPr>
        <w:spacing w:line="276" w:lineRule="auto"/>
        <w:contextualSpacing/>
        <w:jc w:val="both"/>
        <w:rPr>
          <w:rFonts w:ascii="Times New Roman" w:eastAsia="Calibri" w:hAnsi="Times New Roman" w:cs="Times New Roman"/>
          <w:color w:val="000000" w:themeColor="text1"/>
        </w:rPr>
      </w:pPr>
      <w:r w:rsidRPr="00AA1B53">
        <w:rPr>
          <w:rFonts w:ascii="Times New Roman" w:eastAsia="Calibri" w:hAnsi="Times New Roman" w:cs="Times New Roman"/>
          <w:color w:val="000000" w:themeColor="text1"/>
        </w:rPr>
        <w:t>Upravljanje općinskom imovinom podrazumijeva donošenje odluka o njenom racionalnom korištenju i alokaciji generiranih učinaka od njene uporabe tj. korištenja namijenjenim općem dobru, uvažavajući načela dobrog gospodarstvenika i najbolje prakse.</w:t>
      </w:r>
    </w:p>
    <w:p w14:paraId="63671C25" w14:textId="77777777" w:rsidR="00365218" w:rsidRPr="00AA1B53" w:rsidRDefault="00365218" w:rsidP="00365218">
      <w:pPr>
        <w:spacing w:line="276" w:lineRule="auto"/>
        <w:contextualSpacing/>
        <w:jc w:val="both"/>
        <w:rPr>
          <w:rFonts w:ascii="Times New Roman" w:eastAsia="Calibri" w:hAnsi="Times New Roman" w:cs="Times New Roman"/>
          <w:color w:val="000000" w:themeColor="text1"/>
        </w:rPr>
      </w:pPr>
    </w:p>
    <w:p w14:paraId="05AFA07F" w14:textId="3E8C8F5B" w:rsidR="00365218" w:rsidRPr="00AA1B53" w:rsidRDefault="00365218" w:rsidP="00365218">
      <w:pPr>
        <w:spacing w:line="276" w:lineRule="auto"/>
        <w:contextualSpacing/>
        <w:jc w:val="both"/>
        <w:rPr>
          <w:rFonts w:ascii="Times New Roman" w:eastAsia="Calibri" w:hAnsi="Times New Roman" w:cs="Times New Roman"/>
          <w:color w:val="000000" w:themeColor="text1"/>
        </w:rPr>
      </w:pPr>
      <w:r w:rsidRPr="00AA1B53">
        <w:rPr>
          <w:rFonts w:ascii="Times New Roman" w:eastAsia="Calibri" w:hAnsi="Times New Roman" w:cs="Times New Roman"/>
          <w:color w:val="000000" w:themeColor="text1"/>
        </w:rPr>
        <w:lastRenderedPageBreak/>
        <w:t>Uspješna implementacija svih posebnih ciljeva i smjernica za ostvarivanje posebnih ciljeva doprinijet će realizaciji strateškog cilja čiji su pokazatelji učinka jačanje konkurentnosti gospodarstva Općine te ostvarivanje infrastrukturnih, socijalnih i drugih javnih ciljeva.</w:t>
      </w:r>
    </w:p>
    <w:p w14:paraId="3DACCE93" w14:textId="77777777" w:rsidR="00365218" w:rsidRPr="00AA1B53" w:rsidRDefault="00365218" w:rsidP="00365218">
      <w:pPr>
        <w:spacing w:line="276" w:lineRule="auto"/>
        <w:contextualSpacing/>
        <w:jc w:val="both"/>
        <w:rPr>
          <w:rFonts w:ascii="Times New Roman" w:eastAsia="Calibri" w:hAnsi="Times New Roman" w:cs="Times New Roman"/>
          <w:color w:val="000000" w:themeColor="text1"/>
        </w:rPr>
      </w:pPr>
    </w:p>
    <w:p w14:paraId="297DBE36" w14:textId="2C3A998A" w:rsidR="00365218" w:rsidRPr="00AA1B53" w:rsidRDefault="00365218" w:rsidP="00365218">
      <w:pPr>
        <w:spacing w:line="276" w:lineRule="auto"/>
        <w:contextualSpacing/>
        <w:jc w:val="both"/>
        <w:rPr>
          <w:rFonts w:ascii="Times New Roman" w:eastAsia="Calibri" w:hAnsi="Times New Roman" w:cs="Times New Roman"/>
          <w:color w:val="000000" w:themeColor="text1"/>
        </w:rPr>
      </w:pPr>
      <w:r w:rsidRPr="00AA1B53">
        <w:rPr>
          <w:rFonts w:ascii="Times New Roman" w:eastAsia="Calibri" w:hAnsi="Times New Roman" w:cs="Times New Roman"/>
          <w:color w:val="000000" w:themeColor="text1"/>
        </w:rPr>
        <w:t>Zaključno je važno istaknuti kako općinsko vlasništvo osigurava kontrolu nad prirodnim bogatstvima, kulturnom i drugom baštinom, trgovačkim društvima od posebnog interesa, nekretninama od investicijskog značaja, kao i drugim pojavnim oblicima imovine, odnosno resursima u vlasništvu Općine te kako je Strategija upravljanja imovinom za razdoblje 202</w:t>
      </w:r>
      <w:r w:rsidR="00844414" w:rsidRPr="00AA1B53">
        <w:rPr>
          <w:rFonts w:ascii="Times New Roman" w:eastAsia="Calibri" w:hAnsi="Times New Roman" w:cs="Times New Roman"/>
          <w:color w:val="000000" w:themeColor="text1"/>
        </w:rPr>
        <w:t>5</w:t>
      </w:r>
      <w:r w:rsidRPr="00AA1B53">
        <w:rPr>
          <w:rFonts w:ascii="Times New Roman" w:eastAsia="Calibri" w:hAnsi="Times New Roman" w:cs="Times New Roman"/>
          <w:color w:val="000000" w:themeColor="text1"/>
        </w:rPr>
        <w:t>.-20</w:t>
      </w:r>
      <w:r w:rsidR="00844414" w:rsidRPr="00AA1B53">
        <w:rPr>
          <w:rFonts w:ascii="Times New Roman" w:eastAsia="Calibri" w:hAnsi="Times New Roman" w:cs="Times New Roman"/>
          <w:color w:val="000000" w:themeColor="text1"/>
        </w:rPr>
        <w:t>30</w:t>
      </w:r>
      <w:r w:rsidRPr="00AA1B53">
        <w:rPr>
          <w:rFonts w:ascii="Times New Roman" w:eastAsia="Calibri" w:hAnsi="Times New Roman" w:cs="Times New Roman"/>
          <w:color w:val="000000" w:themeColor="text1"/>
        </w:rPr>
        <w:t>. usmjerena ka sustavnom, razvidnom, optimalnom i dugoročno održivom upravljanju imovinom, temeljenom na načelima odgovornosti, javnosti, ekonomičnosti i predvidljivosti.</w:t>
      </w:r>
    </w:p>
    <w:sectPr w:rsidR="00365218" w:rsidRPr="00AA1B53" w:rsidSect="00844414">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E3DD0" w14:textId="77777777" w:rsidR="005E28D9" w:rsidRDefault="005E28D9" w:rsidP="00365218">
      <w:pPr>
        <w:spacing w:line="240" w:lineRule="auto"/>
      </w:pPr>
      <w:r>
        <w:separator/>
      </w:r>
    </w:p>
  </w:endnote>
  <w:endnote w:type="continuationSeparator" w:id="0">
    <w:p w14:paraId="6E0D41A3" w14:textId="77777777" w:rsidR="005E28D9" w:rsidRDefault="005E28D9" w:rsidP="003652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rbel Light">
    <w:panose1 w:val="020B0303020204020204"/>
    <w:charset w:val="EE"/>
    <w:family w:val="swiss"/>
    <w:pitch w:val="variable"/>
    <w:sig w:usb0="A00002EF" w:usb1="4000A44B" w:usb2="00000000" w:usb3="00000000" w:csb0="0000019F" w:csb1="00000000"/>
  </w:font>
  <w:font w:name="TimesNewRoman">
    <w:altName w:val="MS Mincho"/>
    <w:panose1 w:val="00000000000000000000"/>
    <w:charset w:val="80"/>
    <w:family w:val="auto"/>
    <w:notTrueType/>
    <w:pitch w:val="default"/>
    <w:sig w:usb0="00000000" w:usb1="08070000" w:usb2="00000010" w:usb3="00000000" w:csb0="00020003"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D02B7" w14:textId="77777777" w:rsidR="005E28D9" w:rsidRDefault="005E28D9" w:rsidP="00365218">
      <w:pPr>
        <w:spacing w:line="240" w:lineRule="auto"/>
      </w:pPr>
      <w:r>
        <w:separator/>
      </w:r>
    </w:p>
  </w:footnote>
  <w:footnote w:type="continuationSeparator" w:id="0">
    <w:p w14:paraId="37C7BB13" w14:textId="77777777" w:rsidR="005E28D9" w:rsidRDefault="005E28D9" w:rsidP="00365218">
      <w:pPr>
        <w:spacing w:line="240" w:lineRule="auto"/>
      </w:pPr>
      <w:r>
        <w:continuationSeparator/>
      </w:r>
    </w:p>
  </w:footnote>
  <w:footnote w:id="1">
    <w:p w14:paraId="4E814CB8" w14:textId="77777777" w:rsidR="00365218" w:rsidRDefault="00365218" w:rsidP="00365218">
      <w:pPr>
        <w:pStyle w:val="Tekstfusnote"/>
      </w:pPr>
      <w:r>
        <w:rPr>
          <w:rStyle w:val="Referencafusnote"/>
        </w:rPr>
        <w:footnoteRef/>
      </w:r>
      <w:r w:rsidRPr="00697B70">
        <w:rPr>
          <w:sz w:val="16"/>
          <w:szCs w:val="16"/>
        </w:rPr>
        <w:t>Ministarstvo regionalnoga razvoja i fondova Europske unije - Vrijednosti indeksa razvijenosti i pokazatelja za izračun indeksa razvijenosti 2018.</w:t>
      </w:r>
    </w:p>
  </w:footnote>
  <w:footnote w:id="2">
    <w:p w14:paraId="516908C2" w14:textId="77777777" w:rsidR="00365218" w:rsidRPr="007C6A34" w:rsidRDefault="00365218" w:rsidP="00365218">
      <w:pPr>
        <w:pStyle w:val="Tekstfusnote"/>
        <w:rPr>
          <w:rFonts w:ascii="Arial" w:hAnsi="Arial" w:cs="Arial"/>
        </w:rPr>
      </w:pPr>
      <w:r>
        <w:rPr>
          <w:rStyle w:val="Referencafusnote"/>
        </w:rPr>
        <w:footnoteRef/>
      </w:r>
      <w:r>
        <w:t xml:space="preserve"> </w:t>
      </w:r>
      <w:proofErr w:type="spellStart"/>
      <w:r w:rsidRPr="007C6A34">
        <w:rPr>
          <w:rFonts w:ascii="Arial" w:hAnsi="Arial" w:cs="Arial"/>
        </w:rPr>
        <w:t>Kaganova</w:t>
      </w:r>
      <w:proofErr w:type="spellEnd"/>
      <w:r w:rsidRPr="007C6A34">
        <w:rPr>
          <w:rFonts w:ascii="Arial" w:hAnsi="Arial" w:cs="Arial"/>
        </w:rPr>
        <w:t xml:space="preserve"> O., </w:t>
      </w:r>
      <w:proofErr w:type="spellStart"/>
      <w:r w:rsidRPr="007C6A34">
        <w:rPr>
          <w:rFonts w:ascii="Arial" w:hAnsi="Arial" w:cs="Arial"/>
        </w:rPr>
        <w:t>Underland</w:t>
      </w:r>
      <w:proofErr w:type="spellEnd"/>
      <w:r w:rsidRPr="007C6A34">
        <w:rPr>
          <w:rFonts w:ascii="Arial" w:hAnsi="Arial" w:cs="Arial"/>
        </w:rPr>
        <w:t xml:space="preserve"> C.: </w:t>
      </w:r>
      <w:proofErr w:type="spellStart"/>
      <w:r w:rsidRPr="007C6A34">
        <w:rPr>
          <w:rFonts w:ascii="Arial" w:hAnsi="Arial" w:cs="Arial"/>
        </w:rPr>
        <w:t>Implementing</w:t>
      </w:r>
      <w:proofErr w:type="spellEnd"/>
      <w:r w:rsidRPr="007C6A34">
        <w:rPr>
          <w:rFonts w:ascii="Arial" w:hAnsi="Arial" w:cs="Arial"/>
        </w:rPr>
        <w:t xml:space="preserve"> </w:t>
      </w:r>
      <w:proofErr w:type="spellStart"/>
      <w:r w:rsidRPr="007C6A34">
        <w:rPr>
          <w:rFonts w:ascii="Arial" w:hAnsi="Arial" w:cs="Arial"/>
        </w:rPr>
        <w:t>Municipal</w:t>
      </w:r>
      <w:proofErr w:type="spellEnd"/>
      <w:r w:rsidRPr="007C6A34">
        <w:rPr>
          <w:rFonts w:ascii="Arial" w:hAnsi="Arial" w:cs="Arial"/>
        </w:rPr>
        <w:t xml:space="preserve"> </w:t>
      </w:r>
      <w:proofErr w:type="spellStart"/>
      <w:r w:rsidRPr="007C6A34">
        <w:rPr>
          <w:rFonts w:ascii="Arial" w:hAnsi="Arial" w:cs="Arial"/>
        </w:rPr>
        <w:t>Asset</w:t>
      </w:r>
      <w:proofErr w:type="spellEnd"/>
      <w:r w:rsidRPr="007C6A34">
        <w:rPr>
          <w:rFonts w:ascii="Arial" w:hAnsi="Arial" w:cs="Arial"/>
        </w:rPr>
        <w:t xml:space="preserve"> Management </w:t>
      </w:r>
      <w:proofErr w:type="spellStart"/>
      <w:r w:rsidRPr="007C6A34">
        <w:rPr>
          <w:rFonts w:ascii="Arial" w:hAnsi="Arial" w:cs="Arial"/>
        </w:rPr>
        <w:t>Reform</w:t>
      </w:r>
      <w:proofErr w:type="spellEnd"/>
      <w:r w:rsidRPr="007C6A34">
        <w:rPr>
          <w:rFonts w:ascii="Arial" w:hAnsi="Arial" w:cs="Arial"/>
        </w:rPr>
        <w:t xml:space="preserve"> </w:t>
      </w:r>
      <w:proofErr w:type="spellStart"/>
      <w:r w:rsidRPr="007C6A34">
        <w:rPr>
          <w:rFonts w:ascii="Arial" w:hAnsi="Arial" w:cs="Arial"/>
        </w:rPr>
        <w:t>in</w:t>
      </w:r>
      <w:proofErr w:type="spellEnd"/>
      <w:r w:rsidRPr="007C6A34">
        <w:rPr>
          <w:rFonts w:ascii="Arial" w:hAnsi="Arial" w:cs="Arial"/>
        </w:rPr>
        <w:t xml:space="preserve"> </w:t>
      </w:r>
      <w:proofErr w:type="spellStart"/>
      <w:r w:rsidRPr="007C6A34">
        <w:rPr>
          <w:rFonts w:ascii="Arial" w:hAnsi="Arial" w:cs="Arial"/>
        </w:rPr>
        <w:t>Countries</w:t>
      </w:r>
      <w:proofErr w:type="spellEnd"/>
      <w:r w:rsidRPr="007C6A34">
        <w:rPr>
          <w:rFonts w:ascii="Arial" w:hAnsi="Arial" w:cs="Arial"/>
        </w:rPr>
        <w:t xml:space="preserve"> </w:t>
      </w:r>
      <w:proofErr w:type="spellStart"/>
      <w:r w:rsidRPr="007C6A34">
        <w:rPr>
          <w:rFonts w:ascii="Arial" w:hAnsi="Arial" w:cs="Arial"/>
        </w:rPr>
        <w:t>with</w:t>
      </w:r>
      <w:proofErr w:type="spellEnd"/>
      <w:r w:rsidRPr="007C6A34">
        <w:rPr>
          <w:rFonts w:ascii="Arial" w:hAnsi="Arial" w:cs="Arial"/>
        </w:rPr>
        <w:t xml:space="preserve"> </w:t>
      </w:r>
      <w:proofErr w:type="spellStart"/>
      <w:r w:rsidRPr="007C6A34">
        <w:rPr>
          <w:rFonts w:ascii="Arial" w:hAnsi="Arial" w:cs="Arial"/>
        </w:rPr>
        <w:t>Emerging</w:t>
      </w:r>
      <w:proofErr w:type="spellEnd"/>
      <w:r w:rsidRPr="007C6A34">
        <w:rPr>
          <w:rFonts w:ascii="Arial" w:hAnsi="Arial" w:cs="Arial"/>
        </w:rPr>
        <w:t xml:space="preserve"> </w:t>
      </w:r>
      <w:proofErr w:type="spellStart"/>
      <w:r w:rsidRPr="007C6A34">
        <w:rPr>
          <w:rFonts w:ascii="Arial" w:hAnsi="Arial" w:cs="Arial"/>
        </w:rPr>
        <w:t>Markets</w:t>
      </w:r>
      <w:proofErr w:type="spellEnd"/>
      <w:r w:rsidRPr="007C6A34">
        <w:rPr>
          <w:rFonts w:ascii="Arial" w:hAnsi="Arial" w:cs="Arial"/>
        </w:rPr>
        <w:t xml:space="preserve">: </w:t>
      </w:r>
      <w:proofErr w:type="spellStart"/>
      <w:r w:rsidRPr="007C6A34">
        <w:rPr>
          <w:rFonts w:ascii="Arial" w:hAnsi="Arial" w:cs="Arial"/>
        </w:rPr>
        <w:t>Lessons</w:t>
      </w:r>
      <w:proofErr w:type="spellEnd"/>
      <w:r w:rsidRPr="007C6A34">
        <w:rPr>
          <w:rFonts w:ascii="Arial" w:hAnsi="Arial" w:cs="Arial"/>
        </w:rPr>
        <w:t xml:space="preserve"> </w:t>
      </w:r>
      <w:proofErr w:type="spellStart"/>
      <w:r w:rsidRPr="007C6A34">
        <w:rPr>
          <w:rFonts w:ascii="Arial" w:hAnsi="Arial" w:cs="Arial"/>
        </w:rPr>
        <w:t>Learned</w:t>
      </w:r>
      <w:proofErr w:type="spellEnd"/>
      <w:r w:rsidRPr="007C6A34">
        <w:rPr>
          <w:rFonts w:ascii="Arial" w:hAnsi="Arial" w:cs="Arial"/>
        </w:rPr>
        <w:t xml:space="preserve">, </w:t>
      </w:r>
      <w:proofErr w:type="spellStart"/>
      <w:r w:rsidRPr="007C6A34">
        <w:rPr>
          <w:rFonts w:ascii="Arial" w:hAnsi="Arial" w:cs="Arial"/>
        </w:rPr>
        <w:t>Kaganova</w:t>
      </w:r>
      <w:proofErr w:type="spellEnd"/>
      <w:r w:rsidRPr="007C6A34">
        <w:rPr>
          <w:rFonts w:ascii="Arial" w:hAnsi="Arial" w:cs="Arial"/>
        </w:rPr>
        <w:t xml:space="preserve">, O., </w:t>
      </w:r>
      <w:proofErr w:type="spellStart"/>
      <w:r w:rsidRPr="007C6A34">
        <w:rPr>
          <w:rFonts w:ascii="Arial" w:hAnsi="Arial" w:cs="Arial"/>
        </w:rPr>
        <w:t>McKellar</w:t>
      </w:r>
      <w:proofErr w:type="spellEnd"/>
      <w:r w:rsidRPr="007C6A34">
        <w:rPr>
          <w:rFonts w:ascii="Arial" w:hAnsi="Arial" w:cs="Arial"/>
        </w:rPr>
        <w:t xml:space="preserve"> J. (</w:t>
      </w:r>
      <w:proofErr w:type="spellStart"/>
      <w:r w:rsidRPr="007C6A34">
        <w:rPr>
          <w:rFonts w:ascii="Arial" w:hAnsi="Arial" w:cs="Arial"/>
        </w:rPr>
        <w:t>edit</w:t>
      </w:r>
      <w:proofErr w:type="spellEnd"/>
      <w:r w:rsidRPr="007C6A34">
        <w:rPr>
          <w:rFonts w:ascii="Arial" w:hAnsi="Arial" w:cs="Arial"/>
        </w:rPr>
        <w:t xml:space="preserve">): </w:t>
      </w:r>
      <w:proofErr w:type="spellStart"/>
      <w:r w:rsidRPr="007C6A34">
        <w:rPr>
          <w:rFonts w:ascii="Arial" w:hAnsi="Arial" w:cs="Arial"/>
        </w:rPr>
        <w:t>Managing</w:t>
      </w:r>
      <w:proofErr w:type="spellEnd"/>
      <w:r w:rsidRPr="007C6A34">
        <w:rPr>
          <w:rFonts w:ascii="Arial" w:hAnsi="Arial" w:cs="Arial"/>
        </w:rPr>
        <w:t xml:space="preserve"> </w:t>
      </w:r>
      <w:proofErr w:type="spellStart"/>
      <w:r w:rsidRPr="007C6A34">
        <w:rPr>
          <w:rFonts w:ascii="Arial" w:hAnsi="Arial" w:cs="Arial"/>
        </w:rPr>
        <w:t>Government</w:t>
      </w:r>
      <w:proofErr w:type="spellEnd"/>
      <w:r w:rsidRPr="007C6A34">
        <w:rPr>
          <w:rFonts w:ascii="Arial" w:hAnsi="Arial" w:cs="Arial"/>
        </w:rPr>
        <w:t xml:space="preserve"> </w:t>
      </w:r>
      <w:proofErr w:type="spellStart"/>
      <w:r w:rsidRPr="007C6A34">
        <w:rPr>
          <w:rFonts w:ascii="Arial" w:hAnsi="Arial" w:cs="Arial"/>
        </w:rPr>
        <w:t>Property</w:t>
      </w:r>
      <w:proofErr w:type="spellEnd"/>
      <w:r w:rsidRPr="007C6A34">
        <w:rPr>
          <w:rFonts w:ascii="Arial" w:hAnsi="Arial" w:cs="Arial"/>
        </w:rPr>
        <w:t xml:space="preserve"> </w:t>
      </w:r>
      <w:proofErr w:type="spellStart"/>
      <w:r w:rsidRPr="007C6A34">
        <w:rPr>
          <w:rFonts w:ascii="Arial" w:hAnsi="Arial" w:cs="Arial"/>
        </w:rPr>
        <w:t>Assets</w:t>
      </w:r>
      <w:proofErr w:type="spellEnd"/>
      <w:r w:rsidRPr="007C6A34">
        <w:rPr>
          <w:rFonts w:ascii="Arial" w:hAnsi="Arial" w:cs="Arial"/>
        </w:rPr>
        <w:t xml:space="preserve"> – International </w:t>
      </w:r>
      <w:proofErr w:type="spellStart"/>
      <w:r w:rsidRPr="007C6A34">
        <w:rPr>
          <w:rFonts w:ascii="Arial" w:hAnsi="Arial" w:cs="Arial"/>
        </w:rPr>
        <w:t>Expiriens</w:t>
      </w:r>
      <w:proofErr w:type="spellEnd"/>
      <w:r w:rsidRPr="007C6A34">
        <w:rPr>
          <w:rFonts w:ascii="Arial" w:hAnsi="Arial" w:cs="Arial"/>
        </w:rPr>
        <w:t xml:space="preserve">, </w:t>
      </w:r>
      <w:proofErr w:type="spellStart"/>
      <w:r w:rsidRPr="007C6A34">
        <w:rPr>
          <w:rFonts w:ascii="Arial" w:hAnsi="Arial" w:cs="Arial"/>
        </w:rPr>
        <w:t>The</w:t>
      </w:r>
      <w:proofErr w:type="spellEnd"/>
      <w:r w:rsidRPr="007C6A34">
        <w:rPr>
          <w:rFonts w:ascii="Arial" w:hAnsi="Arial" w:cs="Arial"/>
        </w:rPr>
        <w:t xml:space="preserve"> Urban Institute Press, Washington, D.C., 2006. str. 300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2384A"/>
    <w:multiLevelType w:val="hybridMultilevel"/>
    <w:tmpl w:val="602C0F84"/>
    <w:lvl w:ilvl="0" w:tplc="A7B0B1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6557375"/>
    <w:multiLevelType w:val="hybridMultilevel"/>
    <w:tmpl w:val="89F84EE6"/>
    <w:lvl w:ilvl="0" w:tplc="3BF4513C">
      <w:start w:val="1"/>
      <w:numFmt w:val="upperLetter"/>
      <w:lvlText w:val="%1."/>
      <w:lvlJc w:val="left"/>
      <w:pPr>
        <w:ind w:left="720" w:hanging="360"/>
      </w:pPr>
      <w:rPr>
        <w:b/>
        <w:color w:val="0F243E" w:themeColor="text2" w:themeShade="8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BB46D98"/>
    <w:multiLevelType w:val="hybridMultilevel"/>
    <w:tmpl w:val="43F43B3E"/>
    <w:lvl w:ilvl="0" w:tplc="A7B0B1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C03605F"/>
    <w:multiLevelType w:val="hybridMultilevel"/>
    <w:tmpl w:val="BED2EE3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1E639C1"/>
    <w:multiLevelType w:val="hybridMultilevel"/>
    <w:tmpl w:val="E4F0822E"/>
    <w:lvl w:ilvl="0" w:tplc="A7B0B1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5241FD4"/>
    <w:multiLevelType w:val="hybridMultilevel"/>
    <w:tmpl w:val="2AB264FE"/>
    <w:lvl w:ilvl="0" w:tplc="668EBC2A">
      <w:start w:val="1"/>
      <w:numFmt w:val="bullet"/>
      <w:pStyle w:val="Naslov4"/>
      <w:lvlText w:val=""/>
      <w:lvlJc w:val="left"/>
      <w:pPr>
        <w:ind w:left="720" w:hanging="360"/>
      </w:pPr>
      <w:rPr>
        <w:rFonts w:ascii="Wingdings" w:hAnsi="Wingding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7DA1CBF"/>
    <w:multiLevelType w:val="multilevel"/>
    <w:tmpl w:val="2A42A726"/>
    <w:lvl w:ilvl="0">
      <w:start w:val="1"/>
      <w:numFmt w:val="decimal"/>
      <w:pStyle w:val="Naslov1"/>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9DF7BAE"/>
    <w:multiLevelType w:val="hybridMultilevel"/>
    <w:tmpl w:val="FDF68C10"/>
    <w:lvl w:ilvl="0" w:tplc="A4886D5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DF43293"/>
    <w:multiLevelType w:val="hybridMultilevel"/>
    <w:tmpl w:val="E82C5C2E"/>
    <w:lvl w:ilvl="0" w:tplc="A7B0B1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FE527ED"/>
    <w:multiLevelType w:val="hybridMultilevel"/>
    <w:tmpl w:val="C004CA18"/>
    <w:lvl w:ilvl="0" w:tplc="A7B0B1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16F245D"/>
    <w:multiLevelType w:val="hybridMultilevel"/>
    <w:tmpl w:val="56A8D620"/>
    <w:lvl w:ilvl="0" w:tplc="B0CE763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3C84277"/>
    <w:multiLevelType w:val="hybridMultilevel"/>
    <w:tmpl w:val="0D12AE04"/>
    <w:lvl w:ilvl="0" w:tplc="A7B0B1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65A5A85"/>
    <w:multiLevelType w:val="hybridMultilevel"/>
    <w:tmpl w:val="D1BEFF84"/>
    <w:lvl w:ilvl="0" w:tplc="B7F26354">
      <w:start w:val="1"/>
      <w:numFmt w:val="bullet"/>
      <w:lvlText w:val=""/>
      <w:lvlJc w:val="left"/>
      <w:pPr>
        <w:ind w:left="360" w:hanging="360"/>
      </w:pPr>
      <w:rPr>
        <w:rFonts w:ascii="Wingdings" w:hAnsi="Wingdings" w:hint="default"/>
        <w:color w:val="auto"/>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3A3D6D23"/>
    <w:multiLevelType w:val="hybridMultilevel"/>
    <w:tmpl w:val="4EB01A96"/>
    <w:lvl w:ilvl="0" w:tplc="A7B0B1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AE82901"/>
    <w:multiLevelType w:val="hybridMultilevel"/>
    <w:tmpl w:val="927E7AE6"/>
    <w:lvl w:ilvl="0" w:tplc="A7B0B1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4664F67"/>
    <w:multiLevelType w:val="hybridMultilevel"/>
    <w:tmpl w:val="AC3AAB3A"/>
    <w:lvl w:ilvl="0" w:tplc="A7B0B1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3A9535C"/>
    <w:multiLevelType w:val="hybridMultilevel"/>
    <w:tmpl w:val="2A40429E"/>
    <w:lvl w:ilvl="0" w:tplc="14684178">
      <w:start w:val="1"/>
      <w:numFmt w:val="bullet"/>
      <w:lvlText w:val=""/>
      <w:lvlJc w:val="left"/>
      <w:pPr>
        <w:ind w:left="720" w:hanging="360"/>
      </w:pPr>
      <w:rPr>
        <w:rFonts w:ascii="Wingdings" w:hAnsi="Wingdings" w:hint="default"/>
        <w:color w:val="000000" w:themeColor="text1"/>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8A0411C"/>
    <w:multiLevelType w:val="hybridMultilevel"/>
    <w:tmpl w:val="1EB468B2"/>
    <w:lvl w:ilvl="0" w:tplc="A7B0B1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9665505"/>
    <w:multiLevelType w:val="hybridMultilevel"/>
    <w:tmpl w:val="76D417EC"/>
    <w:lvl w:ilvl="0" w:tplc="DAD82C14">
      <w:start w:val="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E47131D"/>
    <w:multiLevelType w:val="multilevel"/>
    <w:tmpl w:val="C380AC10"/>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5954616"/>
    <w:multiLevelType w:val="hybridMultilevel"/>
    <w:tmpl w:val="082617E4"/>
    <w:lvl w:ilvl="0" w:tplc="041A000B">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1" w15:restartNumberingAfterBreak="0">
    <w:nsid w:val="678C2AA3"/>
    <w:multiLevelType w:val="hybridMultilevel"/>
    <w:tmpl w:val="FA9AA11E"/>
    <w:lvl w:ilvl="0" w:tplc="A7B0B1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8D75320"/>
    <w:multiLevelType w:val="hybridMultilevel"/>
    <w:tmpl w:val="576AFC8A"/>
    <w:lvl w:ilvl="0" w:tplc="B7F26354">
      <w:start w:val="1"/>
      <w:numFmt w:val="bullet"/>
      <w:lvlText w:val=""/>
      <w:lvlJc w:val="left"/>
      <w:pPr>
        <w:ind w:left="360" w:hanging="360"/>
      </w:pPr>
      <w:rPr>
        <w:rFonts w:ascii="Wingdings" w:hAnsi="Wingdings" w:hint="default"/>
        <w:color w:val="auto"/>
      </w:rPr>
    </w:lvl>
    <w:lvl w:ilvl="1" w:tplc="041A000B">
      <w:start w:val="1"/>
      <w:numFmt w:val="bullet"/>
      <w:lvlText w:val=""/>
      <w:lvlJc w:val="left"/>
      <w:pPr>
        <w:ind w:left="1080" w:hanging="360"/>
      </w:pPr>
      <w:rPr>
        <w:rFonts w:ascii="Wingdings" w:hAnsi="Wingdings"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3" w15:restartNumberingAfterBreak="0">
    <w:nsid w:val="69B80838"/>
    <w:multiLevelType w:val="hybridMultilevel"/>
    <w:tmpl w:val="3BA81F6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03A23FF"/>
    <w:multiLevelType w:val="hybridMultilevel"/>
    <w:tmpl w:val="505EA1BA"/>
    <w:lvl w:ilvl="0" w:tplc="EDD80302">
      <w:start w:val="1"/>
      <w:numFmt w:val="decimal"/>
      <w:pStyle w:val="Naslov2"/>
      <w:lvlText w:val="%1.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53244087">
    <w:abstractNumId w:val="12"/>
  </w:num>
  <w:num w:numId="2" w16cid:durableId="730344221">
    <w:abstractNumId w:val="5"/>
  </w:num>
  <w:num w:numId="3" w16cid:durableId="1235511125">
    <w:abstractNumId w:val="1"/>
  </w:num>
  <w:num w:numId="4" w16cid:durableId="1953634394">
    <w:abstractNumId w:val="6"/>
  </w:num>
  <w:num w:numId="5" w16cid:durableId="2053923124">
    <w:abstractNumId w:val="24"/>
  </w:num>
  <w:num w:numId="6" w16cid:durableId="660238946">
    <w:abstractNumId w:val="20"/>
  </w:num>
  <w:num w:numId="7" w16cid:durableId="577399407">
    <w:abstractNumId w:val="19"/>
  </w:num>
  <w:num w:numId="8" w16cid:durableId="714744578">
    <w:abstractNumId w:val="23"/>
  </w:num>
  <w:num w:numId="9" w16cid:durableId="1685012179">
    <w:abstractNumId w:val="16"/>
  </w:num>
  <w:num w:numId="10" w16cid:durableId="796413021">
    <w:abstractNumId w:val="3"/>
  </w:num>
  <w:num w:numId="11" w16cid:durableId="1408770401">
    <w:abstractNumId w:val="10"/>
  </w:num>
  <w:num w:numId="12" w16cid:durableId="1136028305">
    <w:abstractNumId w:val="17"/>
  </w:num>
  <w:num w:numId="13" w16cid:durableId="1552031252">
    <w:abstractNumId w:val="11"/>
  </w:num>
  <w:num w:numId="14" w16cid:durableId="1785803228">
    <w:abstractNumId w:val="7"/>
  </w:num>
  <w:num w:numId="15" w16cid:durableId="37508595">
    <w:abstractNumId w:val="2"/>
  </w:num>
  <w:num w:numId="16" w16cid:durableId="1621496425">
    <w:abstractNumId w:val="0"/>
  </w:num>
  <w:num w:numId="17" w16cid:durableId="540555617">
    <w:abstractNumId w:val="8"/>
  </w:num>
  <w:num w:numId="18" w16cid:durableId="1118450913">
    <w:abstractNumId w:val="15"/>
  </w:num>
  <w:num w:numId="19" w16cid:durableId="1272779543">
    <w:abstractNumId w:val="9"/>
  </w:num>
  <w:num w:numId="20" w16cid:durableId="35274674">
    <w:abstractNumId w:val="14"/>
  </w:num>
  <w:num w:numId="21" w16cid:durableId="1777679249">
    <w:abstractNumId w:val="21"/>
  </w:num>
  <w:num w:numId="22" w16cid:durableId="357514643">
    <w:abstractNumId w:val="4"/>
  </w:num>
  <w:num w:numId="23" w16cid:durableId="1920626842">
    <w:abstractNumId w:val="13"/>
  </w:num>
  <w:num w:numId="24" w16cid:durableId="1858619302">
    <w:abstractNumId w:val="22"/>
  </w:num>
  <w:num w:numId="25" w16cid:durableId="4438161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218"/>
    <w:rsid w:val="000354E9"/>
    <w:rsid w:val="00111A35"/>
    <w:rsid w:val="0019708A"/>
    <w:rsid w:val="001D3DFF"/>
    <w:rsid w:val="00283731"/>
    <w:rsid w:val="002B03CA"/>
    <w:rsid w:val="002E398E"/>
    <w:rsid w:val="00365218"/>
    <w:rsid w:val="00381C31"/>
    <w:rsid w:val="0038617E"/>
    <w:rsid w:val="004A4FBF"/>
    <w:rsid w:val="00515C0D"/>
    <w:rsid w:val="005E28D9"/>
    <w:rsid w:val="007B081C"/>
    <w:rsid w:val="007C4400"/>
    <w:rsid w:val="00844414"/>
    <w:rsid w:val="0085163D"/>
    <w:rsid w:val="008F76E6"/>
    <w:rsid w:val="0090679A"/>
    <w:rsid w:val="00A36C5C"/>
    <w:rsid w:val="00AA1B53"/>
    <w:rsid w:val="00B5099B"/>
    <w:rsid w:val="00C01F23"/>
    <w:rsid w:val="00C831A7"/>
    <w:rsid w:val="00FB3B4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17898"/>
  <w15:docId w15:val="{40831905-BC67-4B1C-8AA0-6DDDCA3FC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218"/>
    <w:pPr>
      <w:spacing w:after="0" w:line="360" w:lineRule="auto"/>
    </w:pPr>
  </w:style>
  <w:style w:type="paragraph" w:styleId="Naslov1">
    <w:name w:val="heading 1"/>
    <w:basedOn w:val="Normal"/>
    <w:next w:val="Normal"/>
    <w:link w:val="Naslov1Char"/>
    <w:uiPriority w:val="9"/>
    <w:qFormat/>
    <w:rsid w:val="00365218"/>
    <w:pPr>
      <w:keepNext/>
      <w:keepLines/>
      <w:numPr>
        <w:numId w:val="4"/>
      </w:numPr>
      <w:pBdr>
        <w:bottom w:val="threeDEmboss" w:sz="24" w:space="1" w:color="000000" w:themeColor="text1"/>
      </w:pBdr>
      <w:spacing w:line="240" w:lineRule="auto"/>
      <w:ind w:left="0" w:firstLine="0"/>
      <w:jc w:val="center"/>
      <w:outlineLvl w:val="0"/>
    </w:pPr>
    <w:rPr>
      <w:rFonts w:ascii="Century Gothic" w:eastAsiaTheme="majorEastAsia" w:hAnsi="Century Gothic" w:cstheme="majorBidi"/>
      <w:b/>
      <w:bCs/>
      <w:color w:val="000000" w:themeColor="text1"/>
      <w:sz w:val="28"/>
      <w:szCs w:val="28"/>
    </w:rPr>
  </w:style>
  <w:style w:type="paragraph" w:styleId="Naslov2">
    <w:name w:val="heading 2"/>
    <w:basedOn w:val="Normal"/>
    <w:next w:val="Normal"/>
    <w:link w:val="Naslov2Char"/>
    <w:uiPriority w:val="9"/>
    <w:unhideWhenUsed/>
    <w:qFormat/>
    <w:rsid w:val="00365218"/>
    <w:pPr>
      <w:keepNext/>
      <w:keepLines/>
      <w:numPr>
        <w:numId w:val="5"/>
      </w:numPr>
      <w:pBdr>
        <w:bottom w:val="threeDEngrave" w:sz="24" w:space="1" w:color="A6A6A6" w:themeColor="background1" w:themeShade="A6"/>
      </w:pBdr>
      <w:shd w:val="clear" w:color="auto" w:fill="17365D" w:themeFill="text2" w:themeFillShade="BF"/>
      <w:spacing w:before="200"/>
      <w:ind w:left="0" w:firstLine="0"/>
      <w:jc w:val="center"/>
      <w:outlineLvl w:val="1"/>
    </w:pPr>
    <w:rPr>
      <w:rFonts w:ascii="Century Gothic" w:eastAsiaTheme="majorEastAsia" w:hAnsi="Century Gothic" w:cstheme="majorBidi"/>
      <w:b/>
      <w:bCs/>
      <w:color w:val="FFFFFF" w:themeColor="background1"/>
      <w:sz w:val="26"/>
      <w:szCs w:val="26"/>
    </w:rPr>
  </w:style>
  <w:style w:type="paragraph" w:styleId="Naslov3">
    <w:name w:val="heading 3"/>
    <w:basedOn w:val="Normal"/>
    <w:next w:val="Normal"/>
    <w:link w:val="Naslov3Char"/>
    <w:uiPriority w:val="9"/>
    <w:unhideWhenUsed/>
    <w:qFormat/>
    <w:rsid w:val="00365218"/>
    <w:pPr>
      <w:keepNext/>
      <w:keepLines/>
      <w:shd w:val="clear" w:color="auto" w:fill="548DD4" w:themeFill="text2" w:themeFillTint="99"/>
      <w:spacing w:line="276" w:lineRule="auto"/>
      <w:ind w:left="567" w:hanging="720"/>
      <w:jc w:val="center"/>
      <w:outlineLvl w:val="2"/>
    </w:pPr>
    <w:rPr>
      <w:rFonts w:ascii="Century Gothic" w:eastAsiaTheme="majorEastAsia" w:hAnsi="Century Gothic" w:cstheme="majorBidi"/>
      <w:b/>
      <w:bCs/>
      <w:color w:val="000000" w:themeColor="text1"/>
      <w:sz w:val="24"/>
    </w:rPr>
  </w:style>
  <w:style w:type="paragraph" w:styleId="Naslov4">
    <w:name w:val="heading 4"/>
    <w:basedOn w:val="Normal"/>
    <w:next w:val="Normal"/>
    <w:link w:val="Naslov4Char"/>
    <w:uiPriority w:val="9"/>
    <w:unhideWhenUsed/>
    <w:qFormat/>
    <w:rsid w:val="00365218"/>
    <w:pPr>
      <w:keepNext/>
      <w:keepLines/>
      <w:numPr>
        <w:numId w:val="2"/>
      </w:numPr>
      <w:pBdr>
        <w:bottom w:val="single" w:sz="8" w:space="1" w:color="000000" w:themeColor="text1"/>
      </w:pBdr>
      <w:shd w:val="clear" w:color="auto" w:fill="BFBFBF" w:themeFill="background1" w:themeFillShade="BF"/>
      <w:spacing w:before="200"/>
      <w:jc w:val="center"/>
      <w:outlineLvl w:val="3"/>
    </w:pPr>
    <w:rPr>
      <w:rFonts w:asciiTheme="majorHAnsi" w:eastAsiaTheme="majorEastAsia" w:hAnsiTheme="majorHAnsi" w:cstheme="majorBidi"/>
      <w:b/>
      <w:bCs/>
      <w:i/>
      <w:iCs/>
      <w:color w:val="17365D" w:themeColor="text2"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FB3B43"/>
    <w:pPr>
      <w:spacing w:after="0" w:line="240" w:lineRule="auto"/>
      <w:jc w:val="both"/>
    </w:pPr>
    <w:rPr>
      <w:rFonts w:eastAsiaTheme="minorEastAsia"/>
    </w:rPr>
  </w:style>
  <w:style w:type="paragraph" w:styleId="Odlomakpopisa">
    <w:name w:val="List Paragraph"/>
    <w:basedOn w:val="Normal"/>
    <w:link w:val="OdlomakpopisaChar"/>
    <w:uiPriority w:val="34"/>
    <w:qFormat/>
    <w:rsid w:val="00FB3B43"/>
    <w:pPr>
      <w:spacing w:before="120" w:after="240" w:line="259" w:lineRule="auto"/>
      <w:ind w:left="720"/>
      <w:contextualSpacing/>
      <w:jc w:val="both"/>
    </w:pPr>
    <w:rPr>
      <w:rFonts w:eastAsiaTheme="minorEastAsia"/>
    </w:rPr>
  </w:style>
  <w:style w:type="character" w:customStyle="1" w:styleId="Naslov1Char">
    <w:name w:val="Naslov 1 Char"/>
    <w:basedOn w:val="Zadanifontodlomka"/>
    <w:link w:val="Naslov1"/>
    <w:uiPriority w:val="9"/>
    <w:rsid w:val="00365218"/>
    <w:rPr>
      <w:rFonts w:ascii="Century Gothic" w:eastAsiaTheme="majorEastAsia" w:hAnsi="Century Gothic" w:cstheme="majorBidi"/>
      <w:b/>
      <w:bCs/>
      <w:color w:val="000000" w:themeColor="text1"/>
      <w:sz w:val="28"/>
      <w:szCs w:val="28"/>
    </w:rPr>
  </w:style>
  <w:style w:type="character" w:customStyle="1" w:styleId="Naslov2Char">
    <w:name w:val="Naslov 2 Char"/>
    <w:basedOn w:val="Zadanifontodlomka"/>
    <w:link w:val="Naslov2"/>
    <w:uiPriority w:val="9"/>
    <w:rsid w:val="00365218"/>
    <w:rPr>
      <w:rFonts w:ascii="Century Gothic" w:eastAsiaTheme="majorEastAsia" w:hAnsi="Century Gothic" w:cstheme="majorBidi"/>
      <w:b/>
      <w:bCs/>
      <w:color w:val="FFFFFF" w:themeColor="background1"/>
      <w:sz w:val="26"/>
      <w:szCs w:val="26"/>
      <w:shd w:val="clear" w:color="auto" w:fill="17365D" w:themeFill="text2" w:themeFillShade="BF"/>
    </w:rPr>
  </w:style>
  <w:style w:type="character" w:customStyle="1" w:styleId="Naslov3Char">
    <w:name w:val="Naslov 3 Char"/>
    <w:basedOn w:val="Zadanifontodlomka"/>
    <w:link w:val="Naslov3"/>
    <w:uiPriority w:val="9"/>
    <w:rsid w:val="00365218"/>
    <w:rPr>
      <w:rFonts w:ascii="Century Gothic" w:eastAsiaTheme="majorEastAsia" w:hAnsi="Century Gothic" w:cstheme="majorBidi"/>
      <w:b/>
      <w:bCs/>
      <w:color w:val="000000" w:themeColor="text1"/>
      <w:sz w:val="24"/>
      <w:shd w:val="clear" w:color="auto" w:fill="548DD4" w:themeFill="text2" w:themeFillTint="99"/>
    </w:rPr>
  </w:style>
  <w:style w:type="character" w:customStyle="1" w:styleId="Naslov4Char">
    <w:name w:val="Naslov 4 Char"/>
    <w:basedOn w:val="Zadanifontodlomka"/>
    <w:link w:val="Naslov4"/>
    <w:uiPriority w:val="9"/>
    <w:rsid w:val="00365218"/>
    <w:rPr>
      <w:rFonts w:asciiTheme="majorHAnsi" w:eastAsiaTheme="majorEastAsia" w:hAnsiTheme="majorHAnsi" w:cstheme="majorBidi"/>
      <w:b/>
      <w:bCs/>
      <w:i/>
      <w:iCs/>
      <w:color w:val="17365D" w:themeColor="text2" w:themeShade="BF"/>
      <w:shd w:val="clear" w:color="auto" w:fill="BFBFBF" w:themeFill="background1" w:themeFillShade="BF"/>
    </w:rPr>
  </w:style>
  <w:style w:type="paragraph" w:styleId="Tekstbalonia">
    <w:name w:val="Balloon Text"/>
    <w:basedOn w:val="Normal"/>
    <w:link w:val="TekstbaloniaChar"/>
    <w:uiPriority w:val="99"/>
    <w:semiHidden/>
    <w:unhideWhenUsed/>
    <w:rsid w:val="00365218"/>
    <w:pPr>
      <w:spacing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65218"/>
    <w:rPr>
      <w:rFonts w:ascii="Tahoma" w:hAnsi="Tahoma" w:cs="Tahoma"/>
      <w:sz w:val="16"/>
      <w:szCs w:val="16"/>
    </w:rPr>
  </w:style>
  <w:style w:type="paragraph" w:customStyle="1" w:styleId="Default">
    <w:name w:val="Default"/>
    <w:rsid w:val="00365218"/>
    <w:pPr>
      <w:autoSpaceDE w:val="0"/>
      <w:autoSpaceDN w:val="0"/>
      <w:adjustRightInd w:val="0"/>
      <w:spacing w:after="0" w:line="240" w:lineRule="auto"/>
    </w:pPr>
    <w:rPr>
      <w:rFonts w:ascii="Verdana" w:hAnsi="Verdana" w:cs="Verdana"/>
      <w:color w:val="000000"/>
      <w:sz w:val="24"/>
      <w:szCs w:val="24"/>
    </w:rPr>
  </w:style>
  <w:style w:type="paragraph" w:styleId="Zaglavlje">
    <w:name w:val="header"/>
    <w:basedOn w:val="Normal"/>
    <w:link w:val="ZaglavljeChar"/>
    <w:uiPriority w:val="99"/>
    <w:unhideWhenUsed/>
    <w:rsid w:val="00365218"/>
    <w:pPr>
      <w:tabs>
        <w:tab w:val="center" w:pos="4536"/>
        <w:tab w:val="right" w:pos="9072"/>
      </w:tabs>
      <w:spacing w:line="240" w:lineRule="auto"/>
    </w:pPr>
  </w:style>
  <w:style w:type="character" w:customStyle="1" w:styleId="ZaglavljeChar">
    <w:name w:val="Zaglavlje Char"/>
    <w:basedOn w:val="Zadanifontodlomka"/>
    <w:link w:val="Zaglavlje"/>
    <w:uiPriority w:val="99"/>
    <w:rsid w:val="00365218"/>
  </w:style>
  <w:style w:type="paragraph" w:styleId="Podnoje">
    <w:name w:val="footer"/>
    <w:basedOn w:val="Normal"/>
    <w:link w:val="PodnojeChar"/>
    <w:uiPriority w:val="99"/>
    <w:unhideWhenUsed/>
    <w:rsid w:val="00365218"/>
    <w:pPr>
      <w:tabs>
        <w:tab w:val="center" w:pos="4536"/>
        <w:tab w:val="right" w:pos="9072"/>
      </w:tabs>
      <w:spacing w:line="240" w:lineRule="auto"/>
    </w:pPr>
  </w:style>
  <w:style w:type="character" w:customStyle="1" w:styleId="PodnojeChar">
    <w:name w:val="Podnožje Char"/>
    <w:basedOn w:val="Zadanifontodlomka"/>
    <w:link w:val="Podnoje"/>
    <w:uiPriority w:val="99"/>
    <w:rsid w:val="00365218"/>
  </w:style>
  <w:style w:type="character" w:customStyle="1" w:styleId="OdlomakpopisaChar">
    <w:name w:val="Odlomak popisa Char"/>
    <w:link w:val="Odlomakpopisa"/>
    <w:uiPriority w:val="34"/>
    <w:locked/>
    <w:rsid w:val="00365218"/>
    <w:rPr>
      <w:rFonts w:eastAsiaTheme="minorEastAsia"/>
    </w:rPr>
  </w:style>
  <w:style w:type="table" w:styleId="Svijetlipopis-Isticanje3">
    <w:name w:val="Light List Accent 3"/>
    <w:basedOn w:val="Obinatablica"/>
    <w:uiPriority w:val="61"/>
    <w:rsid w:val="00365218"/>
    <w:pPr>
      <w:spacing w:after="0" w:line="240" w:lineRule="auto"/>
      <w:jc w:val="both"/>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Opisslike">
    <w:name w:val="caption"/>
    <w:basedOn w:val="Normal"/>
    <w:next w:val="Normal"/>
    <w:uiPriority w:val="35"/>
    <w:unhideWhenUsed/>
    <w:qFormat/>
    <w:rsid w:val="00365218"/>
    <w:pPr>
      <w:spacing w:after="200" w:line="240" w:lineRule="auto"/>
    </w:pPr>
    <w:rPr>
      <w:b/>
      <w:bCs/>
      <w:color w:val="4F81BD" w:themeColor="accent1"/>
      <w:sz w:val="18"/>
      <w:szCs w:val="18"/>
    </w:rPr>
  </w:style>
  <w:style w:type="table" w:styleId="Reetkatablice">
    <w:name w:val="Table Grid"/>
    <w:basedOn w:val="Obinatablica"/>
    <w:uiPriority w:val="59"/>
    <w:rsid w:val="003652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Srednjesjenanje1-Isticanje4">
    <w:name w:val="Medium Shading 1 Accent 4"/>
    <w:basedOn w:val="Obinatablica"/>
    <w:uiPriority w:val="63"/>
    <w:rsid w:val="00365218"/>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vijetlipopis-Isticanje4">
    <w:name w:val="Light List Accent 4"/>
    <w:basedOn w:val="Obinatablica"/>
    <w:uiPriority w:val="61"/>
    <w:rsid w:val="00365218"/>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13">
    <w:name w:val="Light List - Accent 13"/>
    <w:basedOn w:val="Obinatablica"/>
    <w:uiPriority w:val="61"/>
    <w:rsid w:val="00365218"/>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2">
    <w:name w:val="Light List - Accent 12"/>
    <w:basedOn w:val="Obinatablica"/>
    <w:uiPriority w:val="61"/>
    <w:rsid w:val="00365218"/>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artadokumenta">
    <w:name w:val="Document Map"/>
    <w:basedOn w:val="Normal"/>
    <w:link w:val="KartadokumentaChar"/>
    <w:uiPriority w:val="99"/>
    <w:semiHidden/>
    <w:unhideWhenUsed/>
    <w:rsid w:val="00365218"/>
    <w:pPr>
      <w:spacing w:line="240" w:lineRule="auto"/>
    </w:pPr>
    <w:rPr>
      <w:rFonts w:ascii="Tahoma" w:hAnsi="Tahoma" w:cs="Tahoma"/>
      <w:sz w:val="16"/>
      <w:szCs w:val="16"/>
    </w:rPr>
  </w:style>
  <w:style w:type="character" w:customStyle="1" w:styleId="KartadokumentaChar">
    <w:name w:val="Karta dokumenta Char"/>
    <w:basedOn w:val="Zadanifontodlomka"/>
    <w:link w:val="Kartadokumenta"/>
    <w:uiPriority w:val="99"/>
    <w:semiHidden/>
    <w:rsid w:val="00365218"/>
    <w:rPr>
      <w:rFonts w:ascii="Tahoma" w:hAnsi="Tahoma" w:cs="Tahoma"/>
      <w:sz w:val="16"/>
      <w:szCs w:val="16"/>
    </w:rPr>
  </w:style>
  <w:style w:type="table" w:customStyle="1" w:styleId="Murter-Kornati">
    <w:name w:val="Murter-Kornati"/>
    <w:basedOn w:val="Obinatablica"/>
    <w:uiPriority w:val="99"/>
    <w:rsid w:val="00365218"/>
    <w:pPr>
      <w:spacing w:after="0" w:line="240" w:lineRule="auto"/>
      <w:jc w:val="center"/>
    </w:pPr>
    <w:rPr>
      <w:rFonts w:ascii="Arial" w:hAnsi="Arial"/>
    </w:rPr>
    <w:tblPr>
      <w:jc w:val="center"/>
      <w:tblBorders>
        <w:top w:val="thickThinLargeGap" w:sz="24" w:space="0" w:color="76923C" w:themeColor="accent3" w:themeShade="BF"/>
        <w:bottom w:val="thickThinLargeGap" w:sz="24" w:space="0" w:color="76923C" w:themeColor="accent3" w:themeShade="BF"/>
        <w:insideH w:val="thickThinLargeGap" w:sz="24" w:space="0" w:color="76923C" w:themeColor="accent3" w:themeShade="BF"/>
      </w:tblBorders>
    </w:tblPr>
    <w:trPr>
      <w:jc w:val="center"/>
    </w:trPr>
    <w:tcPr>
      <w:vAlign w:val="center"/>
    </w:tcPr>
  </w:style>
  <w:style w:type="paragraph" w:styleId="StandardWeb">
    <w:name w:val="Normal (Web)"/>
    <w:basedOn w:val="Normal"/>
    <w:uiPriority w:val="99"/>
    <w:unhideWhenUsed/>
    <w:rsid w:val="0036521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ezproredaChar">
    <w:name w:val="Bez proreda Char"/>
    <w:basedOn w:val="Zadanifontodlomka"/>
    <w:link w:val="Bezproreda"/>
    <w:uiPriority w:val="1"/>
    <w:rsid w:val="00365218"/>
    <w:rPr>
      <w:rFonts w:eastAsiaTheme="minorEastAsia"/>
    </w:rPr>
  </w:style>
  <w:style w:type="paragraph" w:styleId="Tekstfusnote">
    <w:name w:val="footnote text"/>
    <w:basedOn w:val="Normal"/>
    <w:link w:val="TekstfusnoteChar"/>
    <w:uiPriority w:val="99"/>
    <w:unhideWhenUsed/>
    <w:rsid w:val="00365218"/>
    <w:pPr>
      <w:spacing w:line="240" w:lineRule="auto"/>
    </w:pPr>
    <w:rPr>
      <w:sz w:val="20"/>
      <w:szCs w:val="20"/>
    </w:rPr>
  </w:style>
  <w:style w:type="character" w:customStyle="1" w:styleId="TekstfusnoteChar">
    <w:name w:val="Tekst fusnote Char"/>
    <w:basedOn w:val="Zadanifontodlomka"/>
    <w:link w:val="Tekstfusnote"/>
    <w:uiPriority w:val="99"/>
    <w:rsid w:val="00365218"/>
    <w:rPr>
      <w:sz w:val="20"/>
      <w:szCs w:val="20"/>
    </w:rPr>
  </w:style>
  <w:style w:type="character" w:styleId="Referencafusnote">
    <w:name w:val="footnote reference"/>
    <w:basedOn w:val="Zadanifontodlomka"/>
    <w:uiPriority w:val="99"/>
    <w:unhideWhenUsed/>
    <w:rsid w:val="00365218"/>
    <w:rPr>
      <w:vertAlign w:val="superscript"/>
    </w:rPr>
  </w:style>
  <w:style w:type="paragraph" w:styleId="Tablicaslika">
    <w:name w:val="table of figures"/>
    <w:basedOn w:val="Normal"/>
    <w:next w:val="Normal"/>
    <w:uiPriority w:val="99"/>
    <w:unhideWhenUsed/>
    <w:rsid w:val="00365218"/>
  </w:style>
  <w:style w:type="character" w:styleId="Hiperveza">
    <w:name w:val="Hyperlink"/>
    <w:basedOn w:val="Zadanifontodlomka"/>
    <w:uiPriority w:val="99"/>
    <w:unhideWhenUsed/>
    <w:rsid w:val="00365218"/>
    <w:rPr>
      <w:color w:val="0000FF" w:themeColor="hyperlink"/>
      <w:u w:val="single"/>
    </w:rPr>
  </w:style>
  <w:style w:type="paragraph" w:styleId="Sadraj1">
    <w:name w:val="toc 1"/>
    <w:basedOn w:val="Normal"/>
    <w:next w:val="Normal"/>
    <w:autoRedefine/>
    <w:uiPriority w:val="39"/>
    <w:unhideWhenUsed/>
    <w:rsid w:val="00365218"/>
    <w:pPr>
      <w:spacing w:after="100"/>
    </w:pPr>
  </w:style>
  <w:style w:type="paragraph" w:styleId="Sadraj2">
    <w:name w:val="toc 2"/>
    <w:basedOn w:val="Normal"/>
    <w:next w:val="Normal"/>
    <w:autoRedefine/>
    <w:uiPriority w:val="39"/>
    <w:unhideWhenUsed/>
    <w:rsid w:val="00365218"/>
    <w:pPr>
      <w:spacing w:after="100"/>
      <w:ind w:left="220"/>
    </w:pPr>
  </w:style>
  <w:style w:type="paragraph" w:styleId="Sadraj3">
    <w:name w:val="toc 3"/>
    <w:basedOn w:val="Normal"/>
    <w:next w:val="Normal"/>
    <w:autoRedefine/>
    <w:uiPriority w:val="39"/>
    <w:unhideWhenUsed/>
    <w:rsid w:val="00365218"/>
    <w:pPr>
      <w:spacing w:after="100"/>
      <w:ind w:left="440"/>
    </w:pPr>
  </w:style>
  <w:style w:type="character" w:styleId="Referencakomentara">
    <w:name w:val="annotation reference"/>
    <w:basedOn w:val="Zadanifontodlomka"/>
    <w:uiPriority w:val="99"/>
    <w:semiHidden/>
    <w:unhideWhenUsed/>
    <w:rsid w:val="00365218"/>
    <w:rPr>
      <w:sz w:val="16"/>
      <w:szCs w:val="16"/>
    </w:rPr>
  </w:style>
  <w:style w:type="paragraph" w:styleId="Tekstkomentara">
    <w:name w:val="annotation text"/>
    <w:basedOn w:val="Normal"/>
    <w:link w:val="TekstkomentaraChar"/>
    <w:uiPriority w:val="99"/>
    <w:unhideWhenUsed/>
    <w:rsid w:val="00365218"/>
    <w:pPr>
      <w:spacing w:line="240" w:lineRule="auto"/>
    </w:pPr>
    <w:rPr>
      <w:sz w:val="20"/>
      <w:szCs w:val="20"/>
    </w:rPr>
  </w:style>
  <w:style w:type="character" w:customStyle="1" w:styleId="TekstkomentaraChar">
    <w:name w:val="Tekst komentara Char"/>
    <w:basedOn w:val="Zadanifontodlomka"/>
    <w:link w:val="Tekstkomentara"/>
    <w:uiPriority w:val="99"/>
    <w:rsid w:val="00365218"/>
    <w:rPr>
      <w:sz w:val="20"/>
      <w:szCs w:val="20"/>
    </w:rPr>
  </w:style>
  <w:style w:type="paragraph" w:styleId="Predmetkomentara">
    <w:name w:val="annotation subject"/>
    <w:basedOn w:val="Tekstkomentara"/>
    <w:next w:val="Tekstkomentara"/>
    <w:link w:val="PredmetkomentaraChar"/>
    <w:uiPriority w:val="99"/>
    <w:semiHidden/>
    <w:unhideWhenUsed/>
    <w:rsid w:val="00365218"/>
    <w:rPr>
      <w:b/>
      <w:bCs/>
    </w:rPr>
  </w:style>
  <w:style w:type="character" w:customStyle="1" w:styleId="PredmetkomentaraChar">
    <w:name w:val="Predmet komentara Char"/>
    <w:basedOn w:val="TekstkomentaraChar"/>
    <w:link w:val="Predmetkomentara"/>
    <w:uiPriority w:val="99"/>
    <w:semiHidden/>
    <w:rsid w:val="00365218"/>
    <w:rPr>
      <w:b/>
      <w:bCs/>
      <w:sz w:val="20"/>
      <w:szCs w:val="20"/>
    </w:rPr>
  </w:style>
  <w:style w:type="table" w:customStyle="1" w:styleId="TableGrid1">
    <w:name w:val="Table Grid1"/>
    <w:basedOn w:val="Obinatablica"/>
    <w:next w:val="Reetkatablice"/>
    <w:uiPriority w:val="59"/>
    <w:rsid w:val="0036521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aglaeno">
    <w:name w:val="Strong"/>
    <w:basedOn w:val="Zadanifontodlomka"/>
    <w:uiPriority w:val="22"/>
    <w:qFormat/>
    <w:rsid w:val="00365218"/>
    <w:rPr>
      <w:b/>
      <w:bCs/>
    </w:rPr>
  </w:style>
  <w:style w:type="paragraph" w:styleId="Tekstkrajnjebiljeke">
    <w:name w:val="endnote text"/>
    <w:basedOn w:val="Normal"/>
    <w:link w:val="TekstkrajnjebiljekeChar"/>
    <w:uiPriority w:val="99"/>
    <w:semiHidden/>
    <w:unhideWhenUsed/>
    <w:rsid w:val="00365218"/>
    <w:pPr>
      <w:spacing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65218"/>
    <w:rPr>
      <w:sz w:val="20"/>
      <w:szCs w:val="20"/>
    </w:rPr>
  </w:style>
  <w:style w:type="character" w:styleId="Referencakrajnjebiljeke">
    <w:name w:val="endnote reference"/>
    <w:basedOn w:val="Zadanifontodlomka"/>
    <w:uiPriority w:val="99"/>
    <w:semiHidden/>
    <w:unhideWhenUsed/>
    <w:rsid w:val="00365218"/>
    <w:rPr>
      <w:vertAlign w:val="superscript"/>
    </w:rPr>
  </w:style>
  <w:style w:type="character" w:styleId="Tekstrezerviranogmjesta">
    <w:name w:val="Placeholder Text"/>
    <w:basedOn w:val="Zadanifontodlomka"/>
    <w:uiPriority w:val="99"/>
    <w:semiHidden/>
    <w:rsid w:val="00365218"/>
    <w:rPr>
      <w:color w:val="808080"/>
    </w:rPr>
  </w:style>
  <w:style w:type="paragraph" w:customStyle="1" w:styleId="Odlomakpopisa1">
    <w:name w:val="Odlomak popisa1"/>
    <w:basedOn w:val="Normal"/>
    <w:link w:val="ListParagraphChar"/>
    <w:uiPriority w:val="34"/>
    <w:qFormat/>
    <w:rsid w:val="00365218"/>
    <w:pPr>
      <w:ind w:left="720"/>
      <w:contextualSpacing/>
    </w:pPr>
    <w:rPr>
      <w:rFonts w:ascii="Arial" w:eastAsia="Arial" w:hAnsi="Arial" w:cs="Times New Roman"/>
    </w:rPr>
  </w:style>
  <w:style w:type="character" w:customStyle="1" w:styleId="ListParagraphChar">
    <w:name w:val="List Paragraph Char"/>
    <w:link w:val="Odlomakpopisa1"/>
    <w:uiPriority w:val="34"/>
    <w:locked/>
    <w:rsid w:val="00365218"/>
    <w:rPr>
      <w:rFonts w:ascii="Arial" w:eastAsia="Arial" w:hAnsi="Arial" w:cs="Times New Roman"/>
    </w:rPr>
  </w:style>
  <w:style w:type="table" w:customStyle="1" w:styleId="Reetkatablice1">
    <w:name w:val="Rešetka tablice1"/>
    <w:basedOn w:val="Obinatablica"/>
    <w:next w:val="Reetkatablice"/>
    <w:uiPriority w:val="59"/>
    <w:rsid w:val="0036521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Obinatablica"/>
    <w:next w:val="Reetkatablice"/>
    <w:uiPriority w:val="59"/>
    <w:rsid w:val="0036521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2">
    <w:name w:val="Rešetka tablice2"/>
    <w:basedOn w:val="Obinatablica"/>
    <w:next w:val="Reetkatablice"/>
    <w:uiPriority w:val="59"/>
    <w:rsid w:val="003652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Obinatablica"/>
    <w:uiPriority w:val="59"/>
    <w:rsid w:val="00365218"/>
    <w:pPr>
      <w:spacing w:after="0" w:line="240" w:lineRule="auto"/>
    </w:pPr>
    <w:rPr>
      <w:rFonts w:ascii="Arial" w:eastAsia="Arial" w:hAnsi="Arial"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11">
    <w:name w:val="Rešetka tablice11"/>
    <w:basedOn w:val="Obinatablica"/>
    <w:next w:val="Reetkatablice"/>
    <w:uiPriority w:val="59"/>
    <w:rsid w:val="0036521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Obinatablica"/>
    <w:next w:val="Reetkatablice"/>
    <w:uiPriority w:val="59"/>
    <w:rsid w:val="0036521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3">
    <w:name w:val="Rešetka tablice3"/>
    <w:basedOn w:val="Obinatablica"/>
    <w:next w:val="Reetkatablice"/>
    <w:uiPriority w:val="59"/>
    <w:rsid w:val="00365218"/>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2">
    <w:name w:val="Table Grid112"/>
    <w:basedOn w:val="Obinatablica"/>
    <w:next w:val="Reetkatablice"/>
    <w:uiPriority w:val="59"/>
    <w:rsid w:val="00365218"/>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12">
    <w:name w:val="Rešetka tablice12"/>
    <w:basedOn w:val="Obinatablica"/>
    <w:next w:val="Reetkatablice"/>
    <w:uiPriority w:val="59"/>
    <w:rsid w:val="00365218"/>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vijetlipopis-Isticanje31">
    <w:name w:val="Svijetli popis - Isticanje 31"/>
    <w:basedOn w:val="Obinatablica"/>
    <w:next w:val="Svijetlipopis-Isticanje3"/>
    <w:uiPriority w:val="61"/>
    <w:rsid w:val="00365218"/>
    <w:pPr>
      <w:spacing w:after="0" w:line="240" w:lineRule="auto"/>
      <w:jc w:val="both"/>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Reetkatablice4">
    <w:name w:val="Rešetka tablice4"/>
    <w:basedOn w:val="Obinatablica"/>
    <w:next w:val="Reetkatablice"/>
    <w:uiPriority w:val="59"/>
    <w:rsid w:val="003652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5">
    <w:name w:val="Rešetka tablice5"/>
    <w:basedOn w:val="Obinatablica"/>
    <w:next w:val="Reetkatablice"/>
    <w:uiPriority w:val="59"/>
    <w:rsid w:val="00365218"/>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13">
    <w:name w:val="Rešetka tablice13"/>
    <w:basedOn w:val="Obinatablica"/>
    <w:next w:val="Reetkatablice"/>
    <w:uiPriority w:val="59"/>
    <w:rsid w:val="0036521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31">
    <w:name w:val="Rešetka tablice31"/>
    <w:basedOn w:val="Obinatablica"/>
    <w:next w:val="Reetkatablice"/>
    <w:uiPriority w:val="59"/>
    <w:rsid w:val="00365218"/>
    <w:pPr>
      <w:spacing w:after="0" w:line="240" w:lineRule="auto"/>
    </w:pPr>
    <w:rPr>
      <w:rFonts w:ascii="Arial" w:eastAsia="Times New Roman" w:hAnsi="Arial"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32">
    <w:name w:val="Rešetka tablice32"/>
    <w:basedOn w:val="Obinatablica"/>
    <w:next w:val="Reetkatablice"/>
    <w:uiPriority w:val="59"/>
    <w:rsid w:val="00365218"/>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33">
    <w:name w:val="Rešetka tablice33"/>
    <w:basedOn w:val="Obinatablica"/>
    <w:next w:val="Reetkatablice"/>
    <w:uiPriority w:val="59"/>
    <w:rsid w:val="00365218"/>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zija">
    <w:name w:val="Revision"/>
    <w:hidden/>
    <w:uiPriority w:val="99"/>
    <w:semiHidden/>
    <w:rsid w:val="003652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21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zs.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1493</TotalTime>
  <Pages>1</Pages>
  <Words>8327</Words>
  <Characters>47470</Characters>
  <Application>Microsoft Office Word</Application>
  <DocSecurity>0</DocSecurity>
  <Lines>395</Lines>
  <Paragraphs>111</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55686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Tajnistvo</cp:lastModifiedBy>
  <cp:revision>7</cp:revision>
  <cp:lastPrinted>2025-03-31T07:35:00Z</cp:lastPrinted>
  <dcterms:created xsi:type="dcterms:W3CDTF">2025-03-31T08:28:00Z</dcterms:created>
  <dcterms:modified xsi:type="dcterms:W3CDTF">2025-04-04T08:39:00Z</dcterms:modified>
</cp:coreProperties>
</file>